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42" w:rsidRDefault="004D2012" w:rsidP="00147988">
      <w:pPr>
        <w:jc w:val="center"/>
        <w:rPr>
          <w:b/>
        </w:rPr>
      </w:pPr>
      <w:r>
        <w:rPr>
          <w:b/>
        </w:rPr>
        <w:t>ATTO DI INDIRIZZO PER AFFIDAMENTO IN CONCESSIONE, GESTIONE GLOBALE STRUTTURA RESIDENZIALE PER ANZIANI CASTELLANI DI FOSSOMBRONE</w:t>
      </w:r>
    </w:p>
    <w:p w:rsidR="000E6157" w:rsidRDefault="008E7C42" w:rsidP="00147988">
      <w:pPr>
        <w:jc w:val="center"/>
        <w:rPr>
          <w:b/>
        </w:rPr>
      </w:pPr>
      <w:r>
        <w:rPr>
          <w:b/>
        </w:rPr>
        <w:t>PROPOSTA</w:t>
      </w:r>
      <w:r w:rsidR="00B32457" w:rsidRPr="00147988">
        <w:rPr>
          <w:b/>
        </w:rPr>
        <w:t xml:space="preserve"> CONSIGLIO COMUNALE</w:t>
      </w:r>
      <w:r w:rsidR="00A31787">
        <w:rPr>
          <w:b/>
        </w:rPr>
        <w:t xml:space="preserve"> FOSSOMBRONE</w:t>
      </w:r>
    </w:p>
    <w:p w:rsidR="00316AD5" w:rsidRDefault="00316AD5" w:rsidP="00147988">
      <w:pPr>
        <w:jc w:val="center"/>
        <w:rPr>
          <w:b/>
        </w:rPr>
      </w:pPr>
    </w:p>
    <w:p w:rsidR="00316AD5" w:rsidRPr="00147988" w:rsidRDefault="00BD0471" w:rsidP="00147988">
      <w:pPr>
        <w:jc w:val="center"/>
        <w:rPr>
          <w:b/>
        </w:rPr>
      </w:pPr>
      <w:r>
        <w:rPr>
          <w:b/>
        </w:rPr>
        <w:t>IL RESPONS</w:t>
      </w:r>
      <w:r w:rsidR="00316AD5">
        <w:rPr>
          <w:b/>
        </w:rPr>
        <w:t>ABILE DEL IV SETTORE</w:t>
      </w:r>
    </w:p>
    <w:p w:rsidR="00B32457" w:rsidRPr="00147988" w:rsidRDefault="00B32457" w:rsidP="00B32457">
      <w:pPr>
        <w:rPr>
          <w:b/>
        </w:rPr>
      </w:pPr>
      <w:r w:rsidRPr="00147988">
        <w:rPr>
          <w:b/>
        </w:rPr>
        <w:t>RICORDATO CHE:</w:t>
      </w:r>
    </w:p>
    <w:p w:rsidR="00B32457" w:rsidRDefault="00B32457" w:rsidP="00B32457">
      <w:pPr>
        <w:pStyle w:val="Paragrafoelenco"/>
        <w:numPr>
          <w:ilvl w:val="0"/>
          <w:numId w:val="2"/>
        </w:numPr>
      </w:pPr>
      <w:r>
        <w:t xml:space="preserve">Il Comune di Fossombrone è </w:t>
      </w:r>
      <w:r w:rsidR="00617453">
        <w:t>titolare</w:t>
      </w:r>
      <w:r>
        <w:t xml:space="preserve"> della Struttura Residenziale per Anziani con sede in Fossombrone, via </w:t>
      </w:r>
      <w:r w:rsidR="00E13005">
        <w:t xml:space="preserve"> Beato Bene</w:t>
      </w:r>
      <w:r w:rsidR="00BD0471">
        <w:t>de</w:t>
      </w:r>
      <w:r w:rsidR="00E13005">
        <w:t xml:space="preserve">tto </w:t>
      </w:r>
      <w:r>
        <w:t>n.</w:t>
      </w:r>
      <w:r w:rsidR="00E13005">
        <w:t xml:space="preserve"> 16</w:t>
      </w:r>
      <w:r>
        <w:t xml:space="preserve"> con 4</w:t>
      </w:r>
      <w:r w:rsidR="00E13005">
        <w:t>3</w:t>
      </w:r>
      <w:r>
        <w:t xml:space="preserve"> posti </w:t>
      </w:r>
      <w:r w:rsidR="00E13005">
        <w:t>per Residenza Protetta (di cui 29</w:t>
      </w:r>
      <w:r>
        <w:t xml:space="preserve"> convenzionati);</w:t>
      </w:r>
    </w:p>
    <w:p w:rsidR="00BD0471" w:rsidRDefault="00147988" w:rsidP="00BD0471">
      <w:pPr>
        <w:pStyle w:val="Paragrafoelenco"/>
        <w:numPr>
          <w:ilvl w:val="0"/>
          <w:numId w:val="2"/>
        </w:numPr>
      </w:pPr>
      <w:r>
        <w:t xml:space="preserve">con atto di </w:t>
      </w:r>
      <w:r w:rsidR="00BD0471">
        <w:t>Giunta Comunale n.188 del 09/11/2016 l'organo esecutivo del Comune di Fossombroneha deliberato l'esternalizzazione della gestione della Residenza Protetta Comunale mediante concessione del servizio incaricando il Responsabile del IV Settore di provvedere alla predisposizione della proposta da sottoporre al Consiglio Comunale;</w:t>
      </w:r>
    </w:p>
    <w:p w:rsidR="00BD0471" w:rsidRPr="00BD0471" w:rsidRDefault="00BD0471" w:rsidP="00BD0471">
      <w:pPr>
        <w:rPr>
          <w:b/>
        </w:rPr>
      </w:pPr>
      <w:r w:rsidRPr="00BD0471">
        <w:rPr>
          <w:b/>
        </w:rPr>
        <w:t>DATO ATTO</w:t>
      </w:r>
      <w:r>
        <w:rPr>
          <w:b/>
        </w:rPr>
        <w:t xml:space="preserve"> CHE</w:t>
      </w:r>
      <w:r w:rsidRPr="00BD0471">
        <w:rPr>
          <w:b/>
        </w:rPr>
        <w:t>:</w:t>
      </w:r>
    </w:p>
    <w:p w:rsidR="00BD0471" w:rsidRDefault="00BD0471" w:rsidP="00BD0471">
      <w:pPr>
        <w:pStyle w:val="Paragrafoelenco"/>
        <w:numPr>
          <w:ilvl w:val="0"/>
          <w:numId w:val="2"/>
        </w:numPr>
      </w:pPr>
      <w:r>
        <w:t>l'esternalizzazione riguarderà</w:t>
      </w:r>
      <w:r w:rsidR="005B1E5A">
        <w:t xml:space="preserve"> i servizi complessivi della RP ed in particolare i seguenti</w:t>
      </w:r>
      <w:r>
        <w:t xml:space="preserve"> servizi che dovranno essere assicurati nella futura concessione:</w:t>
      </w:r>
    </w:p>
    <w:p w:rsidR="00BD0471" w:rsidRDefault="00BD0471" w:rsidP="00BD0471">
      <w:pPr>
        <w:pStyle w:val="Paragrafoelenco"/>
      </w:pPr>
      <w:r>
        <w:t>- servizio di assistenza notturna e diurna;</w:t>
      </w:r>
    </w:p>
    <w:p w:rsidR="00BD0471" w:rsidRDefault="00BD0471" w:rsidP="00BD0471">
      <w:pPr>
        <w:pStyle w:val="Paragrafoelenco"/>
      </w:pPr>
      <w:r>
        <w:t>- servizio di lavanderia e guardaroba;</w:t>
      </w:r>
    </w:p>
    <w:p w:rsidR="00BD0471" w:rsidRDefault="00BD0471" w:rsidP="00BD0471">
      <w:pPr>
        <w:pStyle w:val="Paragrafoelenco"/>
      </w:pPr>
      <w:r>
        <w:t>- servizio pulizia locali e riordino camere;</w:t>
      </w:r>
    </w:p>
    <w:p w:rsidR="00BD0471" w:rsidRDefault="00BD0471" w:rsidP="00BD0471">
      <w:pPr>
        <w:pStyle w:val="Paragrafoelenco"/>
      </w:pPr>
      <w:r>
        <w:t>- servizio di preparazione e somministrazione pasti;</w:t>
      </w:r>
    </w:p>
    <w:p w:rsidR="00BD0471" w:rsidRDefault="00BD0471" w:rsidP="00BD0471">
      <w:pPr>
        <w:pStyle w:val="Paragrafoelenco"/>
      </w:pPr>
      <w:r>
        <w:t>- servizio di coordinamento:</w:t>
      </w:r>
    </w:p>
    <w:p w:rsidR="00BD0471" w:rsidRDefault="00BD0471" w:rsidP="00BD0471">
      <w:pPr>
        <w:pStyle w:val="Paragrafoelenco"/>
      </w:pPr>
      <w:r>
        <w:t>- gestione economica/amministrativa della struttura (gestione di tutte le spese, riscossione diretta delle tariffe, riscossione dei contributi ASUR per i posti convenzionati in regime di Residenza Protetta);</w:t>
      </w:r>
    </w:p>
    <w:p w:rsidR="00BD0471" w:rsidRDefault="00BD0471" w:rsidP="00BD0471">
      <w:pPr>
        <w:pStyle w:val="Paragrafoelenco"/>
      </w:pPr>
      <w:r>
        <w:t>- manutenzione area esterna, comprese le aree verdi;</w:t>
      </w:r>
    </w:p>
    <w:p w:rsidR="00BD0471" w:rsidRDefault="00BD0471" w:rsidP="00BD0471">
      <w:pPr>
        <w:pStyle w:val="Paragrafoelenco"/>
      </w:pPr>
      <w:r>
        <w:t>- servizio infermieristico;</w:t>
      </w:r>
    </w:p>
    <w:p w:rsidR="00BD0471" w:rsidRDefault="00BD0471" w:rsidP="00BD0471">
      <w:pPr>
        <w:pStyle w:val="Paragrafoelenco"/>
      </w:pPr>
      <w:r>
        <w:t>- servizio di animazione e riabilitazione fisioterapica;</w:t>
      </w:r>
    </w:p>
    <w:p w:rsidR="00BD0471" w:rsidRDefault="00BD0471" w:rsidP="00BD0471">
      <w:pPr>
        <w:pStyle w:val="Paragrafoelenco"/>
      </w:pPr>
      <w:r>
        <w:t>- servizio di barbiere, parrucchiere e pedicure;</w:t>
      </w:r>
    </w:p>
    <w:p w:rsidR="00BD0471" w:rsidRDefault="00BD0471" w:rsidP="00BD0471">
      <w:pPr>
        <w:pStyle w:val="Paragrafoelenco"/>
      </w:pPr>
      <w:r>
        <w:t>- servizio di sorveglianza.</w:t>
      </w:r>
    </w:p>
    <w:p w:rsidR="00265128" w:rsidRDefault="00265128" w:rsidP="00BD0471">
      <w:pPr>
        <w:pStyle w:val="Paragrafoelenco"/>
      </w:pPr>
    </w:p>
    <w:p w:rsidR="00265128" w:rsidRPr="00F64532" w:rsidRDefault="00265128" w:rsidP="00265128">
      <w:pPr>
        <w:pStyle w:val="Paragrafoelenco"/>
        <w:numPr>
          <w:ilvl w:val="0"/>
          <w:numId w:val="2"/>
        </w:numPr>
      </w:pPr>
      <w:r>
        <w:t>per questo s</w:t>
      </w:r>
      <w:r w:rsidRPr="00F64532">
        <w:t xml:space="preserve">ervizio, attualmente gestito direttamente dal Comune, l'Ente sostiene </w:t>
      </w:r>
      <w:r w:rsidRPr="00CB0FA9">
        <w:t xml:space="preserve">i </w:t>
      </w:r>
      <w:r w:rsidR="00CB0FA9" w:rsidRPr="00CB0FA9">
        <w:t>seguenti costi</w:t>
      </w:r>
      <w:r w:rsidR="00CB0FA9">
        <w:t xml:space="preserve"> a fronte delle entrate a fianco indi</w:t>
      </w:r>
      <w:r w:rsidR="007C217B">
        <w:t>c</w:t>
      </w:r>
      <w:r w:rsidR="00CB0FA9">
        <w:t>ate, così</w:t>
      </w:r>
      <w:r w:rsidRPr="00F64532">
        <w:t xml:space="preserve"> come identificabili</w:t>
      </w:r>
      <w:r>
        <w:t xml:space="preserve"> nel rendiconto di gestione 201</w:t>
      </w:r>
      <w:r w:rsidR="003F702A">
        <w:t>6</w:t>
      </w:r>
      <w:r>
        <w:t>:</w:t>
      </w:r>
    </w:p>
    <w:p w:rsidR="00265128" w:rsidRDefault="00265128" w:rsidP="00265128">
      <w:pPr>
        <w:pStyle w:val="Paragrafoelenco"/>
      </w:pPr>
    </w:p>
    <w:p w:rsidR="00265128" w:rsidRDefault="00265128" w:rsidP="00265128">
      <w:pPr>
        <w:pStyle w:val="Paragrafoelenco"/>
      </w:pPr>
    </w:p>
    <w:tbl>
      <w:tblPr>
        <w:tblStyle w:val="Grigliatabella"/>
        <w:tblW w:w="0" w:type="auto"/>
        <w:tblInd w:w="720" w:type="dxa"/>
        <w:tblLook w:val="04A0"/>
      </w:tblPr>
      <w:tblGrid>
        <w:gridCol w:w="2327"/>
        <w:gridCol w:w="2263"/>
        <w:gridCol w:w="2280"/>
        <w:gridCol w:w="2264"/>
      </w:tblGrid>
      <w:tr w:rsidR="00265128" w:rsidTr="004F6D7B">
        <w:tc>
          <w:tcPr>
            <w:tcW w:w="2327" w:type="dxa"/>
          </w:tcPr>
          <w:p w:rsidR="00265128" w:rsidRPr="00617453" w:rsidRDefault="00265128" w:rsidP="00FD0BEE">
            <w:pPr>
              <w:pStyle w:val="Paragrafoelenco"/>
              <w:ind w:left="0"/>
              <w:rPr>
                <w:b/>
                <w:i/>
              </w:rPr>
            </w:pPr>
            <w:r w:rsidRPr="00617453">
              <w:rPr>
                <w:b/>
                <w:i/>
              </w:rPr>
              <w:t>USCITE</w:t>
            </w:r>
          </w:p>
        </w:tc>
        <w:tc>
          <w:tcPr>
            <w:tcW w:w="2263" w:type="dxa"/>
          </w:tcPr>
          <w:p w:rsidR="00265128" w:rsidRPr="00617453" w:rsidRDefault="00265128" w:rsidP="00FD0BEE">
            <w:pPr>
              <w:pStyle w:val="Paragrafoelenco"/>
              <w:ind w:left="0"/>
              <w:rPr>
                <w:b/>
                <w:i/>
              </w:rPr>
            </w:pPr>
            <w:r>
              <w:rPr>
                <w:b/>
                <w:i/>
              </w:rPr>
              <w:t>€</w:t>
            </w:r>
          </w:p>
        </w:tc>
        <w:tc>
          <w:tcPr>
            <w:tcW w:w="2280" w:type="dxa"/>
          </w:tcPr>
          <w:p w:rsidR="00265128" w:rsidRPr="00617453" w:rsidRDefault="00265128" w:rsidP="00FD0BEE">
            <w:pPr>
              <w:pStyle w:val="Paragrafoelenco"/>
              <w:ind w:left="0"/>
              <w:rPr>
                <w:b/>
                <w:i/>
              </w:rPr>
            </w:pPr>
            <w:r w:rsidRPr="00617453">
              <w:rPr>
                <w:b/>
                <w:i/>
              </w:rPr>
              <w:t>ENTRATE</w:t>
            </w:r>
          </w:p>
        </w:tc>
        <w:tc>
          <w:tcPr>
            <w:tcW w:w="2264" w:type="dxa"/>
          </w:tcPr>
          <w:p w:rsidR="00265128" w:rsidRPr="00617453" w:rsidRDefault="00265128" w:rsidP="00FD0BEE">
            <w:pPr>
              <w:pStyle w:val="Paragrafoelenco"/>
              <w:ind w:left="0"/>
              <w:rPr>
                <w:b/>
                <w:i/>
              </w:rPr>
            </w:pPr>
            <w:r w:rsidRPr="00617453">
              <w:rPr>
                <w:b/>
                <w:i/>
              </w:rPr>
              <w:t>€</w:t>
            </w:r>
          </w:p>
        </w:tc>
      </w:tr>
      <w:tr w:rsidR="00265128" w:rsidTr="004F6D7B">
        <w:tc>
          <w:tcPr>
            <w:tcW w:w="2327" w:type="dxa"/>
          </w:tcPr>
          <w:p w:rsidR="00265128" w:rsidRDefault="00265128" w:rsidP="00FD0BEE">
            <w:pPr>
              <w:pStyle w:val="Paragrafoelenco"/>
              <w:ind w:left="0"/>
            </w:pPr>
            <w:r>
              <w:t>Personale</w:t>
            </w:r>
          </w:p>
        </w:tc>
        <w:tc>
          <w:tcPr>
            <w:tcW w:w="2263" w:type="dxa"/>
          </w:tcPr>
          <w:p w:rsidR="0007196E" w:rsidRDefault="00BE3E38" w:rsidP="00BF3EE4">
            <w:pPr>
              <w:pStyle w:val="Paragrafoelenco"/>
              <w:ind w:left="0"/>
            </w:pPr>
            <w:r>
              <w:t>706.707,12</w:t>
            </w:r>
          </w:p>
        </w:tc>
        <w:tc>
          <w:tcPr>
            <w:tcW w:w="2280" w:type="dxa"/>
          </w:tcPr>
          <w:p w:rsidR="00265128" w:rsidRDefault="00265128" w:rsidP="00FD0BEE">
            <w:pPr>
              <w:pStyle w:val="Paragrafoelenco"/>
              <w:ind w:left="0"/>
            </w:pPr>
            <w:r>
              <w:t>Rette Utenti</w:t>
            </w:r>
          </w:p>
        </w:tc>
        <w:tc>
          <w:tcPr>
            <w:tcW w:w="2264" w:type="dxa"/>
          </w:tcPr>
          <w:p w:rsidR="00265128" w:rsidRDefault="00265128" w:rsidP="009456A6">
            <w:pPr>
              <w:pStyle w:val="Paragrafoelenco"/>
              <w:ind w:left="0"/>
            </w:pPr>
            <w:r>
              <w:t>67</w:t>
            </w:r>
            <w:r w:rsidR="009456A6">
              <w:t>8</w:t>
            </w:r>
            <w:r>
              <w:t>.</w:t>
            </w:r>
            <w:r w:rsidR="009456A6">
              <w:t>582,37</w:t>
            </w:r>
          </w:p>
        </w:tc>
      </w:tr>
      <w:tr w:rsidR="00265128" w:rsidTr="004F6D7B">
        <w:tc>
          <w:tcPr>
            <w:tcW w:w="2327" w:type="dxa"/>
          </w:tcPr>
          <w:p w:rsidR="00265128" w:rsidRDefault="00265128" w:rsidP="00FD0BEE">
            <w:pPr>
              <w:pStyle w:val="Paragrafoelenco"/>
              <w:ind w:left="0"/>
            </w:pPr>
            <w:r>
              <w:t>Spese gestione</w:t>
            </w:r>
          </w:p>
        </w:tc>
        <w:tc>
          <w:tcPr>
            <w:tcW w:w="2263" w:type="dxa"/>
          </w:tcPr>
          <w:p w:rsidR="00265128" w:rsidRDefault="00BE3E38" w:rsidP="00FD0BEE">
            <w:pPr>
              <w:pStyle w:val="Paragrafoelenco"/>
              <w:ind w:left="0"/>
            </w:pPr>
            <w:r>
              <w:t>143.615,50</w:t>
            </w:r>
          </w:p>
        </w:tc>
        <w:tc>
          <w:tcPr>
            <w:tcW w:w="2280" w:type="dxa"/>
          </w:tcPr>
          <w:p w:rsidR="00265128" w:rsidRDefault="00265128" w:rsidP="00FD0BEE">
            <w:pPr>
              <w:pStyle w:val="Paragrafoelenco"/>
              <w:ind w:left="0"/>
            </w:pPr>
            <w:r>
              <w:t>ASUR</w:t>
            </w:r>
          </w:p>
        </w:tc>
        <w:tc>
          <w:tcPr>
            <w:tcW w:w="2264" w:type="dxa"/>
          </w:tcPr>
          <w:p w:rsidR="00265128" w:rsidRDefault="00265128" w:rsidP="009456A6">
            <w:pPr>
              <w:pStyle w:val="Paragrafoelenco"/>
              <w:ind w:left="0"/>
            </w:pPr>
            <w:r>
              <w:t>27</w:t>
            </w:r>
            <w:r w:rsidR="009456A6">
              <w:t>5</w:t>
            </w:r>
            <w:r>
              <w:t>.</w:t>
            </w:r>
            <w:r w:rsidR="009456A6">
              <w:t>939,28</w:t>
            </w:r>
          </w:p>
        </w:tc>
      </w:tr>
      <w:tr w:rsidR="00265128" w:rsidTr="004F6D7B">
        <w:tc>
          <w:tcPr>
            <w:tcW w:w="2327" w:type="dxa"/>
          </w:tcPr>
          <w:p w:rsidR="00265128" w:rsidRDefault="00265128" w:rsidP="00FD0BEE">
            <w:pPr>
              <w:pStyle w:val="Paragrafoelenco"/>
              <w:ind w:left="0"/>
            </w:pPr>
            <w:r>
              <w:t>Spese per cucina</w:t>
            </w:r>
          </w:p>
        </w:tc>
        <w:tc>
          <w:tcPr>
            <w:tcW w:w="2263" w:type="dxa"/>
          </w:tcPr>
          <w:p w:rsidR="00265128" w:rsidRDefault="00BE3E38" w:rsidP="00BE3E38">
            <w:pPr>
              <w:pStyle w:val="Paragrafoelenco"/>
              <w:ind w:left="0"/>
            </w:pPr>
            <w:r>
              <w:t>100.397,77</w:t>
            </w:r>
          </w:p>
        </w:tc>
        <w:tc>
          <w:tcPr>
            <w:tcW w:w="2280" w:type="dxa"/>
          </w:tcPr>
          <w:p w:rsidR="00265128" w:rsidRDefault="00265128" w:rsidP="00FD0BEE">
            <w:pPr>
              <w:pStyle w:val="Paragrafoelenco"/>
              <w:ind w:left="0"/>
            </w:pPr>
            <w:r>
              <w:t>Fotovoltaico</w:t>
            </w:r>
            <w:r w:rsidR="009456A6">
              <w:t>/GSE</w:t>
            </w:r>
          </w:p>
        </w:tc>
        <w:tc>
          <w:tcPr>
            <w:tcW w:w="2264" w:type="dxa"/>
          </w:tcPr>
          <w:p w:rsidR="00265128" w:rsidRDefault="00BE3E38" w:rsidP="00BE3E38">
            <w:pPr>
              <w:pStyle w:val="Paragrafoelenco"/>
              <w:ind w:left="0"/>
            </w:pPr>
            <w:r>
              <w:t>4.500,54</w:t>
            </w:r>
          </w:p>
        </w:tc>
      </w:tr>
      <w:tr w:rsidR="004F6D7B" w:rsidTr="00762E60">
        <w:tc>
          <w:tcPr>
            <w:tcW w:w="2327" w:type="dxa"/>
          </w:tcPr>
          <w:p w:rsidR="004F6D7B" w:rsidRDefault="004F6D7B" w:rsidP="00762E60">
            <w:pPr>
              <w:pStyle w:val="Paragrafoelenco"/>
              <w:ind w:left="0"/>
            </w:pPr>
            <w:r>
              <w:t>Spese varie</w:t>
            </w:r>
          </w:p>
        </w:tc>
        <w:tc>
          <w:tcPr>
            <w:tcW w:w="2263" w:type="dxa"/>
          </w:tcPr>
          <w:p w:rsidR="004F6D7B" w:rsidRDefault="00BE3E38" w:rsidP="00762E60">
            <w:pPr>
              <w:pStyle w:val="Paragrafoelenco"/>
              <w:ind w:left="0"/>
            </w:pPr>
            <w:r>
              <w:t>31.443,01</w:t>
            </w:r>
          </w:p>
        </w:tc>
        <w:tc>
          <w:tcPr>
            <w:tcW w:w="2280" w:type="dxa"/>
          </w:tcPr>
          <w:p w:rsidR="004F6D7B" w:rsidRDefault="004F6D7B" w:rsidP="00762E60">
            <w:pPr>
              <w:pStyle w:val="Paragrafoelenco"/>
              <w:ind w:left="0"/>
            </w:pPr>
          </w:p>
        </w:tc>
        <w:tc>
          <w:tcPr>
            <w:tcW w:w="2264" w:type="dxa"/>
          </w:tcPr>
          <w:p w:rsidR="004F6D7B" w:rsidRDefault="004F6D7B" w:rsidP="00762E60">
            <w:pPr>
              <w:pStyle w:val="Paragrafoelenco"/>
              <w:ind w:left="0"/>
            </w:pPr>
          </w:p>
        </w:tc>
      </w:tr>
      <w:tr w:rsidR="005B1E5A" w:rsidTr="004F6D7B">
        <w:tc>
          <w:tcPr>
            <w:tcW w:w="2327" w:type="dxa"/>
          </w:tcPr>
          <w:p w:rsidR="005B1E5A" w:rsidRDefault="005B1E5A" w:rsidP="00FD0BEE">
            <w:pPr>
              <w:pStyle w:val="Paragrafoelenco"/>
              <w:ind w:left="0"/>
            </w:pPr>
            <w:r>
              <w:t>TOTALE</w:t>
            </w:r>
          </w:p>
        </w:tc>
        <w:tc>
          <w:tcPr>
            <w:tcW w:w="2263" w:type="dxa"/>
          </w:tcPr>
          <w:p w:rsidR="005B1E5A" w:rsidRDefault="005B1E5A" w:rsidP="007458D3">
            <w:pPr>
              <w:pStyle w:val="Paragrafoelenco"/>
              <w:ind w:left="0"/>
            </w:pPr>
            <w:r>
              <w:t>982.163,40</w:t>
            </w:r>
          </w:p>
        </w:tc>
        <w:tc>
          <w:tcPr>
            <w:tcW w:w="2280" w:type="dxa"/>
          </w:tcPr>
          <w:p w:rsidR="005B1E5A" w:rsidRDefault="005B1E5A" w:rsidP="00FD0BEE">
            <w:pPr>
              <w:pStyle w:val="Paragrafoelenco"/>
              <w:ind w:left="0"/>
            </w:pPr>
          </w:p>
        </w:tc>
        <w:tc>
          <w:tcPr>
            <w:tcW w:w="2264" w:type="dxa"/>
          </w:tcPr>
          <w:p w:rsidR="005B1E5A" w:rsidRDefault="005B1E5A" w:rsidP="00FD0BEE">
            <w:pPr>
              <w:pStyle w:val="Paragrafoelenco"/>
              <w:ind w:left="0"/>
            </w:pPr>
            <w:r>
              <w:t>959.022,19</w:t>
            </w:r>
          </w:p>
        </w:tc>
      </w:tr>
    </w:tbl>
    <w:p w:rsidR="00BD0471" w:rsidRDefault="00BD0471" w:rsidP="00BD0471">
      <w:pPr>
        <w:pStyle w:val="Paragrafoelenco"/>
      </w:pPr>
    </w:p>
    <w:p w:rsidR="00762E60" w:rsidRDefault="00762E60" w:rsidP="00762E60">
      <w:pPr>
        <w:pStyle w:val="Paragrafoelenco"/>
      </w:pPr>
    </w:p>
    <w:p w:rsidR="00D91D43" w:rsidRDefault="00D91D43" w:rsidP="0017410D">
      <w:pPr>
        <w:pStyle w:val="Paragrafoelenco"/>
        <w:numPr>
          <w:ilvl w:val="0"/>
          <w:numId w:val="2"/>
        </w:numPr>
      </w:pPr>
      <w:r>
        <w:lastRenderedPageBreak/>
        <w:t xml:space="preserve"> l</w:t>
      </w:r>
      <w:r w:rsidR="0017410D">
        <w:t xml:space="preserve">a </w:t>
      </w:r>
      <w:r>
        <w:t xml:space="preserve"> convenienza economica </w:t>
      </w:r>
      <w:r w:rsidR="00822B97">
        <w:t xml:space="preserve">della concessione </w:t>
      </w:r>
      <w:r>
        <w:t xml:space="preserve">viene ad essere dettagliata </w:t>
      </w:r>
      <w:r w:rsidR="00BF3EE4">
        <w:t xml:space="preserve">oltre che </w:t>
      </w:r>
      <w:r w:rsidR="00822B97">
        <w:t>dal</w:t>
      </w:r>
      <w:r w:rsidR="00BF3EE4">
        <w:t xml:space="preserve"> recupero della differenza tra entrate ed uscite, </w:t>
      </w:r>
      <w:r>
        <w:t>sulla base dei seguenti elementi:</w:t>
      </w:r>
    </w:p>
    <w:p w:rsidR="00CF17A6" w:rsidRDefault="00CF17A6" w:rsidP="00BD0471">
      <w:pPr>
        <w:pStyle w:val="Paragrafoelenco"/>
        <w:rPr>
          <w:b/>
          <w:color w:val="000000" w:themeColor="text1"/>
          <w:u w:val="single"/>
        </w:rPr>
      </w:pPr>
    </w:p>
    <w:p w:rsidR="0017410D" w:rsidRPr="00B66C2D" w:rsidRDefault="00B66C2D" w:rsidP="00BD0471">
      <w:pPr>
        <w:pStyle w:val="Paragrafoelenco"/>
        <w:rPr>
          <w:b/>
          <w:color w:val="000000" w:themeColor="text1"/>
          <w:u w:val="single"/>
        </w:rPr>
      </w:pPr>
      <w:r w:rsidRPr="00B66C2D">
        <w:rPr>
          <w:b/>
          <w:color w:val="000000" w:themeColor="text1"/>
          <w:u w:val="single"/>
        </w:rPr>
        <w:t>A) PERSONALE:</w:t>
      </w:r>
    </w:p>
    <w:p w:rsidR="00B6687D" w:rsidRDefault="00B6687D" w:rsidP="00BD0471">
      <w:pPr>
        <w:pStyle w:val="Paragrafoelenco"/>
      </w:pPr>
      <w:r>
        <w:t>-</w:t>
      </w:r>
      <w:r w:rsidR="0017410D">
        <w:t xml:space="preserve"> </w:t>
      </w:r>
      <w:r w:rsidR="008B3306">
        <w:t xml:space="preserve">recupero di </w:t>
      </w:r>
      <w:r w:rsidR="003970EA">
        <w:t>varie figure attualmente impegnate in servizi di sostegno e potenziamento RP (</w:t>
      </w:r>
      <w:r w:rsidR="00B00E58">
        <w:t>addetti ragioneria, personale del IV settore amministrativo</w:t>
      </w:r>
      <w:r w:rsidR="0029336B">
        <w:t xml:space="preserve"> servizi sociali</w:t>
      </w:r>
      <w:r w:rsidR="00B00E58">
        <w:t>)</w:t>
      </w:r>
      <w:r w:rsidR="0017410D">
        <w:t xml:space="preserve"> come amministrativ</w:t>
      </w:r>
      <w:r w:rsidR="00B00E58">
        <w:t>i nei settori di competenza</w:t>
      </w:r>
      <w:r>
        <w:t xml:space="preserve"> </w:t>
      </w:r>
    </w:p>
    <w:p w:rsidR="00B6687D" w:rsidRDefault="00B6687D" w:rsidP="00BD0471">
      <w:pPr>
        <w:pStyle w:val="Paragrafoelenco"/>
      </w:pPr>
      <w:r>
        <w:t>-</w:t>
      </w:r>
      <w:r w:rsidR="0017410D">
        <w:t xml:space="preserve"> </w:t>
      </w:r>
      <w:r w:rsidR="00822B97">
        <w:t>recupero di una figura da impegnare nel</w:t>
      </w:r>
      <w:r w:rsidR="0017410D">
        <w:t xml:space="preserve"> potenziamento dell'offerta culturale e bibliotecaria della Città;</w:t>
      </w:r>
    </w:p>
    <w:p w:rsidR="00B6687D" w:rsidRDefault="00B6687D" w:rsidP="00BD0471">
      <w:pPr>
        <w:pStyle w:val="Paragrafoelenco"/>
      </w:pPr>
      <w:r>
        <w:t xml:space="preserve">- </w:t>
      </w:r>
      <w:r w:rsidR="008B3306">
        <w:t xml:space="preserve">recupero di </w:t>
      </w:r>
      <w:r>
        <w:t xml:space="preserve">due </w:t>
      </w:r>
      <w:r w:rsidR="00822B97">
        <w:t xml:space="preserve">figure da utilizzare </w:t>
      </w:r>
      <w:r>
        <w:t>nei servizi di manutenzione immobili</w:t>
      </w:r>
    </w:p>
    <w:p w:rsidR="004F6D7B" w:rsidRDefault="007C217B" w:rsidP="00BD0471">
      <w:pPr>
        <w:pStyle w:val="Paragrafoelenco"/>
      </w:pPr>
      <w:r>
        <w:br/>
      </w:r>
      <w:r w:rsidR="00B6687D">
        <w:t>TABELLA</w:t>
      </w:r>
      <w:r w:rsidR="004F6D7B">
        <w:t xml:space="preserve"> vantaggio economico derivante dal  recupero personale:</w:t>
      </w:r>
    </w:p>
    <w:p w:rsidR="004F6D7B" w:rsidRDefault="004F6D7B" w:rsidP="00BD0471">
      <w:pPr>
        <w:pStyle w:val="Paragrafoelenco"/>
      </w:pPr>
    </w:p>
    <w:tbl>
      <w:tblPr>
        <w:tblStyle w:val="Grigliatabella"/>
        <w:tblW w:w="8789" w:type="dxa"/>
        <w:tblInd w:w="817" w:type="dxa"/>
        <w:tblLayout w:type="fixed"/>
        <w:tblLook w:val="04A0"/>
      </w:tblPr>
      <w:tblGrid>
        <w:gridCol w:w="1701"/>
        <w:gridCol w:w="1559"/>
        <w:gridCol w:w="1560"/>
        <w:gridCol w:w="1701"/>
        <w:gridCol w:w="2268"/>
      </w:tblGrid>
      <w:tr w:rsidR="004F6D7B" w:rsidTr="004F6D7B">
        <w:tc>
          <w:tcPr>
            <w:tcW w:w="1701" w:type="dxa"/>
          </w:tcPr>
          <w:p w:rsidR="004F6D7B" w:rsidRDefault="004F6D7B" w:rsidP="00762E60">
            <w:pPr>
              <w:pStyle w:val="Paragrafoelenco"/>
              <w:ind w:left="0"/>
            </w:pPr>
            <w:r>
              <w:t>Personale</w:t>
            </w:r>
          </w:p>
        </w:tc>
        <w:tc>
          <w:tcPr>
            <w:tcW w:w="1559" w:type="dxa"/>
          </w:tcPr>
          <w:p w:rsidR="004F6D7B" w:rsidRDefault="004F6D7B" w:rsidP="00BD0471">
            <w:pPr>
              <w:pStyle w:val="Paragrafoelenco"/>
              <w:ind w:left="0"/>
            </w:pPr>
            <w:r>
              <w:t xml:space="preserve">Percentuale </w:t>
            </w:r>
          </w:p>
        </w:tc>
        <w:tc>
          <w:tcPr>
            <w:tcW w:w="1560" w:type="dxa"/>
          </w:tcPr>
          <w:p w:rsidR="004F6D7B" w:rsidRDefault="004F6D7B" w:rsidP="006E1823">
            <w:pPr>
              <w:pStyle w:val="Paragrafoelenco"/>
              <w:ind w:left="0"/>
            </w:pPr>
            <w:r>
              <w:t xml:space="preserve">Importo </w:t>
            </w:r>
          </w:p>
          <w:p w:rsidR="006E1823" w:rsidRDefault="006E1823" w:rsidP="006E1823">
            <w:pPr>
              <w:pStyle w:val="Paragrafoelenco"/>
              <w:ind w:left="0"/>
            </w:pPr>
            <w:r>
              <w:t>recuperato</w:t>
            </w:r>
          </w:p>
        </w:tc>
        <w:tc>
          <w:tcPr>
            <w:tcW w:w="1701" w:type="dxa"/>
          </w:tcPr>
          <w:p w:rsidR="004F6D7B" w:rsidRDefault="004F6D7B" w:rsidP="00BD0471">
            <w:pPr>
              <w:pStyle w:val="Paragrafoelenco"/>
              <w:ind w:left="0"/>
            </w:pPr>
            <w:r>
              <w:t>In liquidità</w:t>
            </w:r>
          </w:p>
        </w:tc>
        <w:tc>
          <w:tcPr>
            <w:tcW w:w="2268" w:type="dxa"/>
          </w:tcPr>
          <w:p w:rsidR="004F6D7B" w:rsidRDefault="004F6D7B" w:rsidP="00BD0471">
            <w:pPr>
              <w:pStyle w:val="Paragrafoelenco"/>
              <w:ind w:left="0"/>
            </w:pPr>
            <w:r>
              <w:t>In attività istituzionali</w:t>
            </w:r>
          </w:p>
        </w:tc>
      </w:tr>
      <w:tr w:rsidR="00F23FC2" w:rsidTr="004F6D7B">
        <w:tc>
          <w:tcPr>
            <w:tcW w:w="1701" w:type="dxa"/>
          </w:tcPr>
          <w:p w:rsidR="00F23FC2" w:rsidRDefault="00F23FC2" w:rsidP="0085347A">
            <w:pPr>
              <w:pStyle w:val="Paragrafoelenco"/>
              <w:ind w:left="0"/>
            </w:pPr>
            <w:r>
              <w:t>1 D Direttrice</w:t>
            </w:r>
          </w:p>
        </w:tc>
        <w:tc>
          <w:tcPr>
            <w:tcW w:w="1559" w:type="dxa"/>
          </w:tcPr>
          <w:p w:rsidR="00F23FC2" w:rsidRDefault="00F23FC2" w:rsidP="00762E60">
            <w:pPr>
              <w:pStyle w:val="Paragrafoelenco"/>
              <w:ind w:left="0"/>
            </w:pPr>
            <w:r>
              <w:t>100%</w:t>
            </w:r>
          </w:p>
        </w:tc>
        <w:tc>
          <w:tcPr>
            <w:tcW w:w="1560" w:type="dxa"/>
          </w:tcPr>
          <w:p w:rsidR="00F23FC2" w:rsidRDefault="00F23FC2" w:rsidP="00762E60">
            <w:pPr>
              <w:pStyle w:val="Paragrafoelenco"/>
              <w:ind w:left="0"/>
            </w:pPr>
            <w:r>
              <w:t>43.000,00</w:t>
            </w:r>
          </w:p>
        </w:tc>
        <w:tc>
          <w:tcPr>
            <w:tcW w:w="1701" w:type="dxa"/>
          </w:tcPr>
          <w:p w:rsidR="00F23FC2" w:rsidRDefault="00F23FC2" w:rsidP="00762E60">
            <w:pPr>
              <w:pStyle w:val="Paragrafoelenco"/>
              <w:ind w:left="0"/>
            </w:pPr>
          </w:p>
        </w:tc>
        <w:tc>
          <w:tcPr>
            <w:tcW w:w="2268" w:type="dxa"/>
          </w:tcPr>
          <w:p w:rsidR="00F23FC2" w:rsidRDefault="00F23FC2" w:rsidP="00B935F0">
            <w:pPr>
              <w:pStyle w:val="Paragrafoelenco"/>
              <w:ind w:left="0"/>
            </w:pPr>
            <w:r>
              <w:t>43.000,00</w:t>
            </w:r>
          </w:p>
        </w:tc>
      </w:tr>
      <w:tr w:rsidR="00F23FC2" w:rsidTr="004F6D7B">
        <w:tc>
          <w:tcPr>
            <w:tcW w:w="1701" w:type="dxa"/>
          </w:tcPr>
          <w:p w:rsidR="00F23FC2" w:rsidRDefault="00F23FC2" w:rsidP="0085347A">
            <w:pPr>
              <w:pStyle w:val="Paragrafoelenco"/>
              <w:ind w:left="0"/>
            </w:pPr>
            <w:r>
              <w:t>1B Cuoca</w:t>
            </w:r>
          </w:p>
        </w:tc>
        <w:tc>
          <w:tcPr>
            <w:tcW w:w="1559" w:type="dxa"/>
          </w:tcPr>
          <w:p w:rsidR="00F23FC2" w:rsidRDefault="00F23FC2" w:rsidP="00762E60">
            <w:pPr>
              <w:pStyle w:val="Paragrafoelenco"/>
              <w:ind w:left="0"/>
            </w:pPr>
            <w:r>
              <w:t>100%</w:t>
            </w:r>
          </w:p>
        </w:tc>
        <w:tc>
          <w:tcPr>
            <w:tcW w:w="1560" w:type="dxa"/>
          </w:tcPr>
          <w:p w:rsidR="00F23FC2" w:rsidRDefault="00F23FC2" w:rsidP="00762E60">
            <w:pPr>
              <w:pStyle w:val="Paragrafoelenco"/>
              <w:ind w:left="0"/>
            </w:pPr>
            <w:r>
              <w:t>30.000,00</w:t>
            </w:r>
          </w:p>
        </w:tc>
        <w:tc>
          <w:tcPr>
            <w:tcW w:w="1701" w:type="dxa"/>
          </w:tcPr>
          <w:p w:rsidR="00822B97" w:rsidRDefault="00F23FC2" w:rsidP="00F23FC2">
            <w:pPr>
              <w:pStyle w:val="Paragrafoelenco"/>
              <w:ind w:left="0"/>
              <w:rPr>
                <w:sz w:val="16"/>
                <w:szCs w:val="16"/>
              </w:rPr>
            </w:pPr>
            <w:r>
              <w:t xml:space="preserve">30.000,000 </w:t>
            </w:r>
            <w:r w:rsidRPr="00B6687D">
              <w:rPr>
                <w:rFonts w:ascii="Times New Roman" w:hAnsi="Times New Roman" w:cs="Times New Roman"/>
                <w:sz w:val="16"/>
                <w:szCs w:val="16"/>
              </w:rPr>
              <w:t>per detto personale è previsto</w:t>
            </w:r>
            <w:r w:rsidRPr="00B6687D">
              <w:rPr>
                <w:sz w:val="16"/>
                <w:szCs w:val="16"/>
              </w:rPr>
              <w:t xml:space="preserve"> il rimborso dello st</w:t>
            </w:r>
            <w:r>
              <w:rPr>
                <w:sz w:val="16"/>
                <w:szCs w:val="16"/>
              </w:rPr>
              <w:t>ipendio da parte del nuovo gestore al Co</w:t>
            </w:r>
            <w:r w:rsidRPr="00B6687D">
              <w:rPr>
                <w:sz w:val="16"/>
                <w:szCs w:val="16"/>
              </w:rPr>
              <w:t>mune in quanto detto personale continuerà a lavorare presso la RP</w:t>
            </w:r>
          </w:p>
          <w:p w:rsidR="00F23FC2" w:rsidRDefault="00F23FC2" w:rsidP="00F23FC2">
            <w:pPr>
              <w:pStyle w:val="Paragrafoelenco"/>
              <w:ind w:left="0"/>
            </w:pPr>
          </w:p>
        </w:tc>
        <w:tc>
          <w:tcPr>
            <w:tcW w:w="2268" w:type="dxa"/>
          </w:tcPr>
          <w:p w:rsidR="00F23FC2" w:rsidRDefault="00F23FC2" w:rsidP="00762E60">
            <w:pPr>
              <w:pStyle w:val="Paragrafoelenco"/>
              <w:ind w:left="0"/>
            </w:pPr>
          </w:p>
        </w:tc>
      </w:tr>
      <w:tr w:rsidR="003970EA" w:rsidTr="00762E60">
        <w:tc>
          <w:tcPr>
            <w:tcW w:w="1701" w:type="dxa"/>
          </w:tcPr>
          <w:p w:rsidR="003970EA" w:rsidRDefault="003970EA" w:rsidP="00762E60">
            <w:pPr>
              <w:pStyle w:val="Paragrafoelenco"/>
              <w:ind w:left="0"/>
            </w:pPr>
            <w:r>
              <w:t xml:space="preserve">1 b </w:t>
            </w:r>
            <w:proofErr w:type="spellStart"/>
            <w:r>
              <w:t>oss</w:t>
            </w:r>
            <w:proofErr w:type="spellEnd"/>
          </w:p>
        </w:tc>
        <w:tc>
          <w:tcPr>
            <w:tcW w:w="1559" w:type="dxa"/>
          </w:tcPr>
          <w:p w:rsidR="003970EA" w:rsidRDefault="003970EA" w:rsidP="00762E60">
            <w:pPr>
              <w:pStyle w:val="Paragrafoelenco"/>
              <w:ind w:left="0"/>
            </w:pPr>
            <w:r>
              <w:t>100%</w:t>
            </w:r>
          </w:p>
        </w:tc>
        <w:tc>
          <w:tcPr>
            <w:tcW w:w="1560" w:type="dxa"/>
          </w:tcPr>
          <w:p w:rsidR="003970EA" w:rsidRDefault="003970EA" w:rsidP="00762E60">
            <w:pPr>
              <w:pStyle w:val="Paragrafoelenco"/>
              <w:ind w:left="0"/>
            </w:pPr>
            <w:r>
              <w:t>31.000,00</w:t>
            </w:r>
          </w:p>
        </w:tc>
        <w:tc>
          <w:tcPr>
            <w:tcW w:w="1701" w:type="dxa"/>
          </w:tcPr>
          <w:p w:rsidR="003970EA" w:rsidRDefault="003970EA" w:rsidP="00B935F0">
            <w:pPr>
              <w:pStyle w:val="Paragrafoelenco"/>
              <w:ind w:left="0"/>
            </w:pPr>
            <w:r>
              <w:t>31.000,00</w:t>
            </w:r>
          </w:p>
        </w:tc>
        <w:tc>
          <w:tcPr>
            <w:tcW w:w="2268" w:type="dxa"/>
          </w:tcPr>
          <w:p w:rsidR="003970EA" w:rsidRDefault="003970EA" w:rsidP="00762E60">
            <w:pPr>
              <w:pStyle w:val="Paragrafoelenco"/>
              <w:ind w:left="0"/>
            </w:pPr>
          </w:p>
        </w:tc>
      </w:tr>
      <w:tr w:rsidR="003970EA" w:rsidTr="00762E60">
        <w:tc>
          <w:tcPr>
            <w:tcW w:w="1701" w:type="dxa"/>
          </w:tcPr>
          <w:p w:rsidR="003970EA" w:rsidRDefault="003970EA" w:rsidP="00762E60">
            <w:pPr>
              <w:pStyle w:val="Paragrafoelenco"/>
              <w:ind w:left="0"/>
            </w:pPr>
            <w:r>
              <w:t xml:space="preserve">1 b </w:t>
            </w:r>
            <w:proofErr w:type="spellStart"/>
            <w:r>
              <w:t>oss</w:t>
            </w:r>
            <w:proofErr w:type="spellEnd"/>
          </w:p>
        </w:tc>
        <w:tc>
          <w:tcPr>
            <w:tcW w:w="1559" w:type="dxa"/>
          </w:tcPr>
          <w:p w:rsidR="003970EA" w:rsidRDefault="003970EA" w:rsidP="00762E60">
            <w:pPr>
              <w:pStyle w:val="Paragrafoelenco"/>
              <w:ind w:left="0"/>
            </w:pPr>
            <w:r>
              <w:t>100%</w:t>
            </w:r>
          </w:p>
        </w:tc>
        <w:tc>
          <w:tcPr>
            <w:tcW w:w="1560" w:type="dxa"/>
          </w:tcPr>
          <w:p w:rsidR="003970EA" w:rsidRDefault="003970EA" w:rsidP="00B935F0">
            <w:pPr>
              <w:pStyle w:val="Paragrafoelenco"/>
              <w:ind w:left="0"/>
            </w:pPr>
            <w:r>
              <w:t>31.000,00</w:t>
            </w:r>
          </w:p>
        </w:tc>
        <w:tc>
          <w:tcPr>
            <w:tcW w:w="1701" w:type="dxa"/>
          </w:tcPr>
          <w:p w:rsidR="003970EA" w:rsidRDefault="003970EA" w:rsidP="00B935F0">
            <w:pPr>
              <w:pStyle w:val="Paragrafoelenco"/>
              <w:ind w:left="0"/>
            </w:pPr>
            <w:r>
              <w:t>31.000,00</w:t>
            </w:r>
          </w:p>
        </w:tc>
        <w:tc>
          <w:tcPr>
            <w:tcW w:w="2268" w:type="dxa"/>
          </w:tcPr>
          <w:p w:rsidR="003970EA" w:rsidRDefault="003970EA" w:rsidP="00762E60">
            <w:pPr>
              <w:pStyle w:val="Paragrafoelenco"/>
              <w:ind w:left="0"/>
            </w:pPr>
          </w:p>
        </w:tc>
      </w:tr>
      <w:tr w:rsidR="003970EA" w:rsidTr="004F6D7B">
        <w:tc>
          <w:tcPr>
            <w:tcW w:w="1701" w:type="dxa"/>
          </w:tcPr>
          <w:p w:rsidR="003970EA" w:rsidRDefault="003970EA" w:rsidP="00762E60">
            <w:pPr>
              <w:pStyle w:val="Paragrafoelenco"/>
              <w:ind w:left="0"/>
            </w:pPr>
            <w:r>
              <w:t>1 addetto rifornimenti</w:t>
            </w:r>
          </w:p>
        </w:tc>
        <w:tc>
          <w:tcPr>
            <w:tcW w:w="1559" w:type="dxa"/>
          </w:tcPr>
          <w:p w:rsidR="003970EA" w:rsidRDefault="006E1823" w:rsidP="006E1823">
            <w:pPr>
              <w:pStyle w:val="Paragrafoelenco"/>
              <w:ind w:left="0"/>
            </w:pPr>
            <w:r>
              <w:t>33</w:t>
            </w:r>
            <w:r w:rsidR="003970EA">
              <w:t>%</w:t>
            </w:r>
          </w:p>
        </w:tc>
        <w:tc>
          <w:tcPr>
            <w:tcW w:w="1560" w:type="dxa"/>
          </w:tcPr>
          <w:p w:rsidR="003970EA" w:rsidRDefault="003970EA" w:rsidP="006E1823">
            <w:pPr>
              <w:pStyle w:val="Paragrafoelenco"/>
              <w:ind w:left="0"/>
            </w:pPr>
            <w:r>
              <w:t>1</w:t>
            </w:r>
            <w:r w:rsidR="006E1823">
              <w:t>0</w:t>
            </w:r>
            <w:r>
              <w:t>.000,00</w:t>
            </w:r>
          </w:p>
        </w:tc>
        <w:tc>
          <w:tcPr>
            <w:tcW w:w="1701" w:type="dxa"/>
          </w:tcPr>
          <w:p w:rsidR="003970EA" w:rsidRDefault="003970EA" w:rsidP="006E1823">
            <w:pPr>
              <w:pStyle w:val="Paragrafoelenco"/>
              <w:ind w:left="0"/>
            </w:pPr>
            <w:r>
              <w:t>1</w:t>
            </w:r>
            <w:r w:rsidR="006E1823">
              <w:t>0</w:t>
            </w:r>
            <w:r>
              <w:t>.000,00</w:t>
            </w:r>
          </w:p>
        </w:tc>
        <w:tc>
          <w:tcPr>
            <w:tcW w:w="2268" w:type="dxa"/>
          </w:tcPr>
          <w:p w:rsidR="003970EA" w:rsidRDefault="003970EA" w:rsidP="00BD0471">
            <w:pPr>
              <w:pStyle w:val="Paragrafoelenco"/>
              <w:ind w:left="0"/>
            </w:pPr>
          </w:p>
        </w:tc>
      </w:tr>
      <w:tr w:rsidR="003970EA" w:rsidTr="00762E60">
        <w:tc>
          <w:tcPr>
            <w:tcW w:w="1701" w:type="dxa"/>
          </w:tcPr>
          <w:p w:rsidR="003970EA" w:rsidRDefault="003970EA" w:rsidP="00762E60">
            <w:pPr>
              <w:pStyle w:val="Paragrafoelenco"/>
              <w:ind w:left="0"/>
            </w:pPr>
            <w:r>
              <w:t>1b</w:t>
            </w:r>
          </w:p>
        </w:tc>
        <w:tc>
          <w:tcPr>
            <w:tcW w:w="1559" w:type="dxa"/>
          </w:tcPr>
          <w:p w:rsidR="003970EA" w:rsidRDefault="003970EA" w:rsidP="00762E60">
            <w:pPr>
              <w:pStyle w:val="Paragrafoelenco"/>
              <w:ind w:left="0"/>
            </w:pPr>
            <w:r>
              <w:t>100%</w:t>
            </w:r>
          </w:p>
        </w:tc>
        <w:tc>
          <w:tcPr>
            <w:tcW w:w="1560" w:type="dxa"/>
          </w:tcPr>
          <w:p w:rsidR="003970EA" w:rsidRDefault="003970EA" w:rsidP="00B935F0">
            <w:pPr>
              <w:pStyle w:val="Paragrafoelenco"/>
              <w:ind w:left="0"/>
            </w:pPr>
            <w:r>
              <w:t>30.000,00</w:t>
            </w:r>
          </w:p>
        </w:tc>
        <w:tc>
          <w:tcPr>
            <w:tcW w:w="1701" w:type="dxa"/>
          </w:tcPr>
          <w:p w:rsidR="003970EA" w:rsidRDefault="003970EA" w:rsidP="00B935F0">
            <w:pPr>
              <w:pStyle w:val="Paragrafoelenco"/>
              <w:ind w:left="0"/>
            </w:pPr>
            <w:r>
              <w:t>30.000,00</w:t>
            </w:r>
          </w:p>
        </w:tc>
        <w:tc>
          <w:tcPr>
            <w:tcW w:w="2268" w:type="dxa"/>
          </w:tcPr>
          <w:p w:rsidR="003970EA" w:rsidRDefault="003970EA" w:rsidP="00762E60">
            <w:pPr>
              <w:pStyle w:val="Paragrafoelenco"/>
              <w:ind w:left="0"/>
            </w:pPr>
          </w:p>
        </w:tc>
      </w:tr>
      <w:tr w:rsidR="003970EA" w:rsidTr="00762E60">
        <w:tc>
          <w:tcPr>
            <w:tcW w:w="1701" w:type="dxa"/>
          </w:tcPr>
          <w:p w:rsidR="003970EA" w:rsidRDefault="003970EA" w:rsidP="0085347A">
            <w:pPr>
              <w:pStyle w:val="Paragrafoelenco"/>
              <w:ind w:left="0"/>
            </w:pPr>
            <w:r>
              <w:t>1b</w:t>
            </w:r>
          </w:p>
        </w:tc>
        <w:tc>
          <w:tcPr>
            <w:tcW w:w="1559" w:type="dxa"/>
          </w:tcPr>
          <w:p w:rsidR="003970EA" w:rsidRDefault="003970EA" w:rsidP="0032132C">
            <w:pPr>
              <w:pStyle w:val="Paragrafoelenco"/>
              <w:ind w:left="0"/>
            </w:pPr>
            <w:r>
              <w:t>16,66%</w:t>
            </w:r>
          </w:p>
        </w:tc>
        <w:tc>
          <w:tcPr>
            <w:tcW w:w="1560" w:type="dxa"/>
          </w:tcPr>
          <w:p w:rsidR="003970EA" w:rsidRDefault="003970EA" w:rsidP="00762E60">
            <w:pPr>
              <w:pStyle w:val="Paragrafoelenco"/>
              <w:ind w:left="0"/>
            </w:pPr>
            <w:r>
              <w:t>5.000,00</w:t>
            </w:r>
          </w:p>
        </w:tc>
        <w:tc>
          <w:tcPr>
            <w:tcW w:w="1701" w:type="dxa"/>
          </w:tcPr>
          <w:p w:rsidR="003970EA" w:rsidRDefault="003970EA" w:rsidP="00762E60">
            <w:pPr>
              <w:pStyle w:val="Paragrafoelenco"/>
              <w:ind w:left="0"/>
            </w:pPr>
          </w:p>
        </w:tc>
        <w:tc>
          <w:tcPr>
            <w:tcW w:w="2268" w:type="dxa"/>
          </w:tcPr>
          <w:p w:rsidR="003970EA" w:rsidRDefault="003970EA" w:rsidP="00B935F0">
            <w:pPr>
              <w:pStyle w:val="Paragrafoelenco"/>
              <w:ind w:left="0"/>
            </w:pPr>
            <w:r>
              <w:t>5.000,00</w:t>
            </w:r>
          </w:p>
        </w:tc>
      </w:tr>
      <w:tr w:rsidR="003970EA" w:rsidTr="00B935F0">
        <w:tc>
          <w:tcPr>
            <w:tcW w:w="1701" w:type="dxa"/>
          </w:tcPr>
          <w:p w:rsidR="003970EA" w:rsidRDefault="003970EA" w:rsidP="00B935F0">
            <w:pPr>
              <w:pStyle w:val="Paragrafoelenco"/>
              <w:ind w:left="0"/>
            </w:pPr>
            <w:r>
              <w:t>1b</w:t>
            </w:r>
          </w:p>
        </w:tc>
        <w:tc>
          <w:tcPr>
            <w:tcW w:w="1559" w:type="dxa"/>
          </w:tcPr>
          <w:p w:rsidR="003970EA" w:rsidRDefault="003970EA" w:rsidP="00B935F0">
            <w:pPr>
              <w:pStyle w:val="Paragrafoelenco"/>
              <w:ind w:left="0"/>
            </w:pPr>
            <w:r>
              <w:t>16,66%</w:t>
            </w:r>
          </w:p>
        </w:tc>
        <w:tc>
          <w:tcPr>
            <w:tcW w:w="1560" w:type="dxa"/>
          </w:tcPr>
          <w:p w:rsidR="003970EA" w:rsidRDefault="003970EA" w:rsidP="00B935F0">
            <w:pPr>
              <w:pStyle w:val="Paragrafoelenco"/>
              <w:ind w:left="0"/>
            </w:pPr>
            <w:r>
              <w:t>5.000,00</w:t>
            </w:r>
          </w:p>
        </w:tc>
        <w:tc>
          <w:tcPr>
            <w:tcW w:w="1701" w:type="dxa"/>
          </w:tcPr>
          <w:p w:rsidR="003970EA" w:rsidRDefault="003970EA" w:rsidP="00B935F0">
            <w:pPr>
              <w:pStyle w:val="Paragrafoelenco"/>
              <w:ind w:left="0"/>
            </w:pPr>
          </w:p>
        </w:tc>
        <w:tc>
          <w:tcPr>
            <w:tcW w:w="2268" w:type="dxa"/>
          </w:tcPr>
          <w:p w:rsidR="003970EA" w:rsidRDefault="003970EA" w:rsidP="00B935F0">
            <w:pPr>
              <w:pStyle w:val="Paragrafoelenco"/>
              <w:ind w:left="0"/>
            </w:pPr>
            <w:r>
              <w:t>5.000,00</w:t>
            </w:r>
          </w:p>
        </w:tc>
      </w:tr>
      <w:tr w:rsidR="003970EA" w:rsidTr="00762E60">
        <w:tc>
          <w:tcPr>
            <w:tcW w:w="1701" w:type="dxa"/>
          </w:tcPr>
          <w:p w:rsidR="003970EA" w:rsidRDefault="003970EA" w:rsidP="003970EA">
            <w:pPr>
              <w:pStyle w:val="Paragrafoelenco"/>
              <w:ind w:left="0"/>
            </w:pPr>
            <w:r>
              <w:t>Varie figure personale impiegate a vario titolo in percentuale sul servizio</w:t>
            </w:r>
          </w:p>
        </w:tc>
        <w:tc>
          <w:tcPr>
            <w:tcW w:w="1559" w:type="dxa"/>
          </w:tcPr>
          <w:p w:rsidR="003970EA" w:rsidRDefault="003970EA" w:rsidP="00C817CA">
            <w:pPr>
              <w:pStyle w:val="Paragrafoelenco"/>
              <w:ind w:left="0"/>
            </w:pPr>
            <w:r>
              <w:t>Media 15%</w:t>
            </w:r>
          </w:p>
        </w:tc>
        <w:tc>
          <w:tcPr>
            <w:tcW w:w="1560" w:type="dxa"/>
          </w:tcPr>
          <w:p w:rsidR="003970EA" w:rsidRDefault="003970EA" w:rsidP="00762E60">
            <w:pPr>
              <w:pStyle w:val="Paragrafoelenco"/>
              <w:ind w:left="0"/>
            </w:pPr>
            <w:r>
              <w:t>28.377,29</w:t>
            </w:r>
          </w:p>
        </w:tc>
        <w:tc>
          <w:tcPr>
            <w:tcW w:w="1701" w:type="dxa"/>
          </w:tcPr>
          <w:p w:rsidR="003970EA" w:rsidRDefault="003970EA" w:rsidP="00762E60">
            <w:pPr>
              <w:pStyle w:val="Paragrafoelenco"/>
              <w:ind w:left="0"/>
            </w:pPr>
          </w:p>
        </w:tc>
        <w:tc>
          <w:tcPr>
            <w:tcW w:w="2268" w:type="dxa"/>
          </w:tcPr>
          <w:p w:rsidR="003970EA" w:rsidRDefault="003970EA" w:rsidP="00762E60">
            <w:pPr>
              <w:pStyle w:val="Paragrafoelenco"/>
              <w:ind w:left="0"/>
            </w:pPr>
            <w:r>
              <w:t>28.377,29</w:t>
            </w:r>
          </w:p>
        </w:tc>
      </w:tr>
    </w:tbl>
    <w:p w:rsidR="004F6D7B" w:rsidRDefault="004F6D7B" w:rsidP="00BD0471">
      <w:pPr>
        <w:pStyle w:val="Paragrafoelenco"/>
      </w:pPr>
    </w:p>
    <w:p w:rsidR="00751EBF" w:rsidRPr="00751EBF" w:rsidRDefault="00751EBF" w:rsidP="00BD0471">
      <w:pPr>
        <w:pStyle w:val="Paragrafoelenco"/>
        <w:rPr>
          <w:b/>
          <w:u w:val="single"/>
        </w:rPr>
      </w:pPr>
      <w:r w:rsidRPr="00751EBF">
        <w:rPr>
          <w:b/>
          <w:u w:val="single"/>
        </w:rPr>
        <w:t>B) CANONE DI CONCESSIONE:</w:t>
      </w:r>
    </w:p>
    <w:p w:rsidR="00CF17A6" w:rsidRDefault="00CF17A6" w:rsidP="00F34CD5">
      <w:pPr>
        <w:pStyle w:val="Paragrafoelenco"/>
      </w:pPr>
      <w:r>
        <w:t>- Introito del canone di concessione  annuo</w:t>
      </w:r>
      <w:r w:rsidR="00F34CD5">
        <w:t xml:space="preserve"> (nuova entrata);</w:t>
      </w:r>
    </w:p>
    <w:p w:rsidR="00F34CD5" w:rsidRDefault="00F34CD5" w:rsidP="00F34CD5">
      <w:pPr>
        <w:pStyle w:val="Paragrafoelenco"/>
      </w:pPr>
    </w:p>
    <w:p w:rsidR="00CF17A6" w:rsidRPr="00CF17A6" w:rsidRDefault="00CF17A6" w:rsidP="00BD0471">
      <w:pPr>
        <w:pStyle w:val="Paragrafoelenco"/>
        <w:numPr>
          <w:ilvl w:val="0"/>
          <w:numId w:val="2"/>
        </w:numPr>
        <w:rPr>
          <w:b/>
          <w:u w:val="single"/>
        </w:rPr>
      </w:pPr>
      <w:r w:rsidRPr="00CF17A6">
        <w:rPr>
          <w:b/>
          <w:u w:val="single"/>
        </w:rPr>
        <w:t>C: GESTIONEDELLA STRUTTURA:</w:t>
      </w:r>
    </w:p>
    <w:p w:rsidR="00B00E58" w:rsidRDefault="0085347A" w:rsidP="00BD0471">
      <w:pPr>
        <w:pStyle w:val="Paragrafoelenco"/>
        <w:numPr>
          <w:ilvl w:val="0"/>
          <w:numId w:val="2"/>
        </w:numPr>
      </w:pPr>
      <w:r>
        <w:t>A queste risultanze  và aggiunto il vantaggio derivante  dal non dover sostenere</w:t>
      </w:r>
      <w:r w:rsidR="00B00E58">
        <w:t>:</w:t>
      </w:r>
    </w:p>
    <w:p w:rsidR="00B00E58" w:rsidRDefault="00B00E58" w:rsidP="00B00E58">
      <w:pPr>
        <w:pStyle w:val="Paragrafoelenco"/>
      </w:pPr>
      <w:r>
        <w:t xml:space="preserve">- </w:t>
      </w:r>
      <w:r w:rsidR="0085347A">
        <w:t xml:space="preserve"> i costi </w:t>
      </w:r>
      <w:r w:rsidR="00F34CD5">
        <w:t xml:space="preserve">di manutenzione </w:t>
      </w:r>
      <w:r w:rsidR="0085347A">
        <w:t xml:space="preserve"> </w:t>
      </w:r>
      <w:r>
        <w:t xml:space="preserve">ordinaria  dell'immobile degli impianti e dei beni mobili </w:t>
      </w:r>
      <w:r w:rsidR="0085347A">
        <w:t>della struttura</w:t>
      </w:r>
    </w:p>
    <w:p w:rsidR="00FD0BEE" w:rsidRDefault="00B00E58" w:rsidP="00B00E58">
      <w:pPr>
        <w:pStyle w:val="Paragrafoelenco"/>
      </w:pPr>
      <w:r>
        <w:t>- costi di ammortamento</w:t>
      </w:r>
      <w:r w:rsidR="00923253">
        <w:t xml:space="preserve"> </w:t>
      </w:r>
      <w:r w:rsidR="0085347A">
        <w:t>;</w:t>
      </w:r>
    </w:p>
    <w:p w:rsidR="00FD0BEE" w:rsidRDefault="00FD0BEE" w:rsidP="00BD0471">
      <w:pPr>
        <w:pStyle w:val="Paragrafoelenco"/>
      </w:pPr>
    </w:p>
    <w:p w:rsidR="00A443DF" w:rsidRDefault="00A443DF" w:rsidP="00BD0471">
      <w:pPr>
        <w:pStyle w:val="Paragrafoelenco"/>
      </w:pPr>
      <w:r>
        <w:t>Per addivenire alla individuazione del soggetto cui affidare la gestione della struttura sopra indicata, appare necessario procedere mediante gara ad evidenza pubblica, per la quale si propongono i seguenti criteri generali:</w:t>
      </w:r>
    </w:p>
    <w:p w:rsidR="00A443DF" w:rsidRDefault="00A443DF" w:rsidP="00BD0471">
      <w:pPr>
        <w:pStyle w:val="Paragrafoelenco"/>
      </w:pPr>
    </w:p>
    <w:p w:rsidR="00BD0471" w:rsidRDefault="00BD0471" w:rsidP="00BD0471">
      <w:pPr>
        <w:pStyle w:val="Paragrafoelenco"/>
      </w:pPr>
      <w:r>
        <w:t xml:space="preserve">a) l'importo di concessione annua a base di gara è di € </w:t>
      </w:r>
      <w:r w:rsidR="00B00E58">
        <w:t>1.000.000,00</w:t>
      </w:r>
      <w:r w:rsidR="00F64532">
        <w:t>;</w:t>
      </w:r>
    </w:p>
    <w:p w:rsidR="00BD0471" w:rsidRDefault="00BD0471" w:rsidP="00BD0471">
      <w:pPr>
        <w:pStyle w:val="Paragrafoelenco"/>
      </w:pPr>
      <w:r>
        <w:t>b) la durata della concessione di anni 10 prorogabile di altri 5;</w:t>
      </w:r>
    </w:p>
    <w:p w:rsidR="0095409D" w:rsidRDefault="00CB0FA9" w:rsidP="00BD0471">
      <w:pPr>
        <w:pStyle w:val="Paragrafoelenco"/>
      </w:pPr>
      <w:r>
        <w:t xml:space="preserve">c) </w:t>
      </w:r>
      <w:r w:rsidR="0095409D">
        <w:t xml:space="preserve">il canone di concessione  </w:t>
      </w:r>
      <w:r>
        <w:t>sarà individuato nella</w:t>
      </w:r>
      <w:r w:rsidR="0095409D">
        <w:t xml:space="preserve">  misura base </w:t>
      </w:r>
      <w:r w:rsidR="0095409D" w:rsidRPr="00CB0FA9">
        <w:t>di €</w:t>
      </w:r>
      <w:r w:rsidR="00B6687D">
        <w:t xml:space="preserve"> 8</w:t>
      </w:r>
      <w:r w:rsidR="008B3306">
        <w:t>6</w:t>
      </w:r>
      <w:r w:rsidR="00B6687D">
        <w:t>.</w:t>
      </w:r>
      <w:r w:rsidR="0095409D">
        <w:t>000,00 (comprendente il corrispettivo per l’uso dell’immobile)</w:t>
      </w:r>
      <w:r w:rsidR="006E1823">
        <w:t xml:space="preserve"> detto importo è individuato anche tenendo conto </w:t>
      </w:r>
      <w:r w:rsidR="00B71069">
        <w:t>delle risultanza di simili gare nei territori di riferimento</w:t>
      </w:r>
      <w:r w:rsidR="0095409D">
        <w:t>;</w:t>
      </w:r>
    </w:p>
    <w:p w:rsidR="00BD0471" w:rsidRDefault="00CB0FA9" w:rsidP="00BD0471">
      <w:pPr>
        <w:pStyle w:val="Paragrafoelenco"/>
      </w:pPr>
      <w:r>
        <w:t>d</w:t>
      </w:r>
      <w:r w:rsidR="00BD0471">
        <w:t>) le modalità di affidamento sono quelle del criterio dell'offerta economicamente più vantaggiosa;</w:t>
      </w:r>
    </w:p>
    <w:p w:rsidR="00F64532" w:rsidRDefault="00CB0FA9" w:rsidP="00F64532">
      <w:pPr>
        <w:pStyle w:val="Paragrafoelenco"/>
      </w:pPr>
      <w:r>
        <w:t>e</w:t>
      </w:r>
      <w:r w:rsidR="00F64532">
        <w:t xml:space="preserve">) in ottemperanza alla vigente normativa sugli appalti pubblici sono stati presi i contatti con la </w:t>
      </w:r>
      <w:r w:rsidR="00B00E58">
        <w:t>SUA</w:t>
      </w:r>
      <w:r w:rsidR="00F64532">
        <w:t xml:space="preserve"> dell'amministrazione Provinciale di Pesaro-Urbino, alla quale si è aderito con atto di C.C. </w:t>
      </w:r>
      <w:r w:rsidR="00F64532" w:rsidRPr="00F01EAB">
        <w:t xml:space="preserve">n. </w:t>
      </w:r>
      <w:r w:rsidR="00B00E58" w:rsidRPr="00F01EAB">
        <w:t xml:space="preserve"> </w:t>
      </w:r>
      <w:r w:rsidR="00F01EAB" w:rsidRPr="00F01EAB">
        <w:t>16</w:t>
      </w:r>
      <w:r w:rsidR="00B00E58" w:rsidRPr="00F01EAB">
        <w:t xml:space="preserve">      </w:t>
      </w:r>
      <w:r w:rsidR="00F64532" w:rsidRPr="00B00E58">
        <w:rPr>
          <w:highlight w:val="yellow"/>
        </w:rPr>
        <w:t>d</w:t>
      </w:r>
      <w:r w:rsidR="00F64532" w:rsidRPr="00997BA4">
        <w:t>el</w:t>
      </w:r>
      <w:r w:rsidR="00997BA4">
        <w:t xml:space="preserve"> </w:t>
      </w:r>
      <w:r w:rsidR="00B00E58">
        <w:t>28.04.2017</w:t>
      </w:r>
    </w:p>
    <w:p w:rsidR="00FF666F" w:rsidRDefault="00FF666F" w:rsidP="00FF666F">
      <w:pPr>
        <w:pStyle w:val="Paragrafoelenco"/>
        <w:rPr>
          <w:rFonts w:cs="Times New Roman"/>
        </w:rPr>
      </w:pPr>
      <w:r>
        <w:t>f)</w:t>
      </w:r>
      <w:r w:rsidRPr="00FF666F">
        <w:rPr>
          <w:rFonts w:cs="Times New Roman"/>
        </w:rPr>
        <w:t xml:space="preserve"> che  venga riservata a favore dell’Amministrazione comunale,  nel caso sia essa stessa soggetto      pagante (per persone che restano in carico all’amministrazione in quanto non abbienti e senza       famigliari obbligati ai sensi del codice civile), una tariffa agevolata che preveda una riduzione   del 40% della retta mensile fino ad </w:t>
      </w:r>
      <w:r w:rsidR="006E1823">
        <w:rPr>
          <w:rFonts w:cs="Times New Roman"/>
        </w:rPr>
        <w:t>un numero massimo di n. 2 unità;</w:t>
      </w:r>
    </w:p>
    <w:p w:rsidR="006E1823" w:rsidRDefault="006E1823" w:rsidP="00FF666F">
      <w:pPr>
        <w:pStyle w:val="Paragrafoelenco"/>
        <w:rPr>
          <w:rFonts w:cs="Times New Roman"/>
        </w:rPr>
      </w:pPr>
      <w:r>
        <w:rPr>
          <w:rFonts w:cs="Times New Roman"/>
        </w:rPr>
        <w:t xml:space="preserve">g) che venga riservata ai cittadini residenti a </w:t>
      </w:r>
      <w:proofErr w:type="spellStart"/>
      <w:r>
        <w:rPr>
          <w:rFonts w:cs="Times New Roman"/>
        </w:rPr>
        <w:t>Fossombrone</w:t>
      </w:r>
      <w:proofErr w:type="spellEnd"/>
      <w:r>
        <w:rPr>
          <w:rFonts w:cs="Times New Roman"/>
        </w:rPr>
        <w:t xml:space="preserve"> al momento della presentazione della richiesta di ammissione alla RP uno sconto sulla tariffa giornaliera del 2%</w:t>
      </w:r>
    </w:p>
    <w:p w:rsidR="00F1653C" w:rsidRDefault="00F1653C" w:rsidP="00FF666F">
      <w:pPr>
        <w:pStyle w:val="Paragrafoelenco"/>
        <w:rPr>
          <w:rFonts w:cs="Times New Roman"/>
        </w:rPr>
      </w:pPr>
      <w:r>
        <w:rPr>
          <w:rFonts w:cs="Times New Roman"/>
        </w:rPr>
        <w:t>h) è preventivamente ammessa per la ditta affidataria del servizio di ampliare l'autorizzazione vigente con il modulo del servizio diurno agli utenti</w:t>
      </w:r>
    </w:p>
    <w:p w:rsidR="00F1653C" w:rsidRPr="00FF666F" w:rsidRDefault="00F1653C" w:rsidP="00FF666F">
      <w:pPr>
        <w:pStyle w:val="Paragrafoelenco"/>
        <w:rPr>
          <w:rFonts w:cs="Times New Roman"/>
        </w:rPr>
      </w:pPr>
      <w:r>
        <w:rPr>
          <w:rFonts w:cs="Times New Roman"/>
        </w:rPr>
        <w:t xml:space="preserve">i) è preventivamente data la possibilità di utilizzare i 10 posti autorizzati per le utenze di </w:t>
      </w:r>
      <w:r w:rsidR="0045552C">
        <w:rPr>
          <w:rFonts w:cs="Times New Roman"/>
        </w:rPr>
        <w:t>anziani</w:t>
      </w:r>
      <w:r>
        <w:rPr>
          <w:rFonts w:cs="Times New Roman"/>
        </w:rPr>
        <w:t xml:space="preserve"> affetti da demenza</w:t>
      </w:r>
      <w:r w:rsidR="0045552C">
        <w:rPr>
          <w:rFonts w:cs="Times New Roman"/>
        </w:rPr>
        <w:t xml:space="preserve">, giusta autorizzazione n. 1 del 6.11.2010 del Comune di </w:t>
      </w:r>
      <w:proofErr w:type="spellStart"/>
      <w:r w:rsidR="0045552C">
        <w:rPr>
          <w:rFonts w:cs="Times New Roman"/>
        </w:rPr>
        <w:t>Fossombrone</w:t>
      </w:r>
      <w:proofErr w:type="spellEnd"/>
      <w:r w:rsidR="0045552C">
        <w:rPr>
          <w:rFonts w:cs="Times New Roman"/>
        </w:rPr>
        <w:t>,</w:t>
      </w:r>
      <w:r>
        <w:rPr>
          <w:rFonts w:cs="Times New Roman"/>
        </w:rPr>
        <w:t xml:space="preserve"> con persone che rientrino nella casistica individuata dando atto che eventualmente la retta sarà in questo caso stabilita concordemente con l'Amministrazione Comunale</w:t>
      </w:r>
    </w:p>
    <w:p w:rsidR="00F64532" w:rsidRDefault="00F64532" w:rsidP="00F64532">
      <w:pPr>
        <w:pStyle w:val="Paragrafoelenco"/>
      </w:pPr>
    </w:p>
    <w:p w:rsidR="00671FB6" w:rsidRPr="00671FB6" w:rsidRDefault="00671FB6" w:rsidP="00671FB6">
      <w:pPr>
        <w:jc w:val="both"/>
      </w:pPr>
      <w:r w:rsidRPr="00671FB6">
        <w:t>VISTO il parere favorevole espresso dal Responsabile del  IV Settore ai sensi dell'art. 49 del D.L. n. 267/2000 8t.u.e.l.) in ordine alla regolarità tecnica;</w:t>
      </w:r>
    </w:p>
    <w:p w:rsidR="00671FB6" w:rsidRPr="00671FB6" w:rsidRDefault="00671FB6" w:rsidP="00671FB6">
      <w:pPr>
        <w:jc w:val="both"/>
      </w:pPr>
      <w:r w:rsidRPr="00671FB6">
        <w:t xml:space="preserve">VISTO il parere  del revisore dei conti ai sensi dell'art. 239 comma 1 lettera b) punto 3 (modalità di gestione dei servizi)  del </w:t>
      </w:r>
      <w:proofErr w:type="spellStart"/>
      <w:r w:rsidRPr="00671FB6">
        <w:t>D.lgs</w:t>
      </w:r>
      <w:proofErr w:type="spellEnd"/>
      <w:r w:rsidRPr="00671FB6">
        <w:t xml:space="preserve"> n. 267/2000</w:t>
      </w:r>
    </w:p>
    <w:p w:rsidR="00671FB6" w:rsidRPr="00671FB6" w:rsidRDefault="00671FB6" w:rsidP="00671FB6">
      <w:pPr>
        <w:spacing w:before="100" w:beforeAutospacing="1" w:after="100" w:afterAutospacing="1" w:line="240" w:lineRule="auto"/>
        <w:rPr>
          <w:rFonts w:eastAsia="Times New Roman" w:cs="Times New Roman"/>
        </w:rPr>
      </w:pPr>
      <w:r w:rsidRPr="00671FB6">
        <w:rPr>
          <w:rFonts w:eastAsia="Times New Roman" w:cs="Times New Roman"/>
          <w:b/>
          <w:bCs/>
        </w:rPr>
        <w:t xml:space="preserve">DATO ATTO </w:t>
      </w:r>
      <w:r w:rsidRPr="00671FB6">
        <w:rPr>
          <w:rFonts w:eastAsia="Times New Roman" w:cs="Times New Roman"/>
        </w:rPr>
        <w:t>che sulla presente proposta  è richiesto il parere di regolarità contabile da parte del responsabile del servizio finanziario  comportando l’atto medesimo riflessi diretti o indiretti sulla situazione economico - finanziaria o sul patrimonio dell’ Ente.</w:t>
      </w:r>
    </w:p>
    <w:p w:rsidR="00F64532" w:rsidRDefault="00671FB6" w:rsidP="009311D0">
      <w:pPr>
        <w:jc w:val="both"/>
      </w:pPr>
      <w:r w:rsidRPr="009311D0">
        <w:rPr>
          <w:b/>
        </w:rPr>
        <w:t>VISTO</w:t>
      </w:r>
      <w:r w:rsidRPr="009311D0">
        <w:t xml:space="preserve"> l’art. 42, comma 2, lett. m) del D. </w:t>
      </w:r>
      <w:proofErr w:type="spellStart"/>
      <w:r w:rsidRPr="009311D0">
        <w:t>Lgs</w:t>
      </w:r>
      <w:proofErr w:type="spellEnd"/>
      <w:r w:rsidRPr="009311D0">
        <w:t>. 18 agosto 2000, n. 267;</w:t>
      </w:r>
    </w:p>
    <w:p w:rsidR="00F64532" w:rsidRDefault="00F64532" w:rsidP="00F64532">
      <w:pPr>
        <w:pStyle w:val="Paragrafoelenco"/>
        <w:jc w:val="center"/>
        <w:rPr>
          <w:b/>
        </w:rPr>
      </w:pPr>
      <w:r w:rsidRPr="00F64532">
        <w:rPr>
          <w:b/>
        </w:rPr>
        <w:t>PROPONE</w:t>
      </w:r>
    </w:p>
    <w:p w:rsidR="00FD189B" w:rsidRPr="00FD189B" w:rsidRDefault="00FD189B" w:rsidP="00FD189B">
      <w:pPr>
        <w:autoSpaceDE w:val="0"/>
        <w:autoSpaceDN w:val="0"/>
        <w:spacing w:before="100" w:beforeAutospacing="1" w:after="100" w:afterAutospacing="1" w:line="240" w:lineRule="auto"/>
      </w:pPr>
      <w:r w:rsidRPr="00FD189B">
        <w:rPr>
          <w:b/>
        </w:rPr>
        <w:t xml:space="preserve">1) </w:t>
      </w:r>
      <w:proofErr w:type="spellStart"/>
      <w:r w:rsidRPr="00FD189B">
        <w:rPr>
          <w:rFonts w:cs="Times New Roman"/>
          <w:b/>
          <w:bCs/>
        </w:rPr>
        <w:t>DI</w:t>
      </w:r>
      <w:proofErr w:type="spellEnd"/>
      <w:r w:rsidRPr="00FD189B">
        <w:rPr>
          <w:rFonts w:cs="Times New Roman"/>
          <w:b/>
          <w:bCs/>
        </w:rPr>
        <w:t xml:space="preserve"> APPROVARE LE PREMESSE</w:t>
      </w:r>
      <w:r w:rsidRPr="00FD189B">
        <w:rPr>
          <w:rFonts w:cs="Times New Roman"/>
        </w:rPr>
        <w:t xml:space="preserve"> come parte integranti e sostanziali del presente provvedimento</w:t>
      </w:r>
      <w:r w:rsidRPr="00FD189B">
        <w:t>;</w:t>
      </w:r>
    </w:p>
    <w:p w:rsidR="00F970AD" w:rsidRDefault="00FD189B" w:rsidP="00F970AD">
      <w:pPr>
        <w:pStyle w:val="Paragrafoelenco"/>
        <w:numPr>
          <w:ilvl w:val="0"/>
          <w:numId w:val="2"/>
        </w:numPr>
      </w:pPr>
      <w:r>
        <w:rPr>
          <w:sz w:val="24"/>
          <w:szCs w:val="24"/>
        </w:rPr>
        <w:t>2)</w:t>
      </w:r>
      <w:r w:rsidR="00617453" w:rsidRPr="00617453">
        <w:rPr>
          <w:b/>
        </w:rPr>
        <w:t xml:space="preserve"> </w:t>
      </w:r>
      <w:proofErr w:type="spellStart"/>
      <w:r w:rsidR="00617453" w:rsidRPr="00617453">
        <w:rPr>
          <w:b/>
        </w:rPr>
        <w:t>DI</w:t>
      </w:r>
      <w:proofErr w:type="spellEnd"/>
      <w:r w:rsidR="00617453" w:rsidRPr="00617453">
        <w:rPr>
          <w:b/>
        </w:rPr>
        <w:t xml:space="preserve"> AFFIDARE</w:t>
      </w:r>
      <w:r w:rsidR="00085618">
        <w:rPr>
          <w:b/>
        </w:rPr>
        <w:t xml:space="preserve"> </w:t>
      </w:r>
      <w:r w:rsidR="00F970AD">
        <w:t>in concessione i servizi complessivi della</w:t>
      </w:r>
      <w:r w:rsidR="00F64532">
        <w:t xml:space="preserve"> RP Castellani </w:t>
      </w:r>
      <w:r w:rsidR="00F970AD">
        <w:t xml:space="preserve"> ed in particolare i seguenti servizi che dovranno essere assicurati nella futura concessione:</w:t>
      </w:r>
    </w:p>
    <w:p w:rsidR="00F970AD" w:rsidRDefault="00F970AD" w:rsidP="00F64532">
      <w:pPr>
        <w:pStyle w:val="Paragrafoelenco"/>
      </w:pPr>
    </w:p>
    <w:p w:rsidR="00F64532" w:rsidRDefault="00F64532" w:rsidP="00F64532">
      <w:pPr>
        <w:pStyle w:val="Paragrafoelenco"/>
      </w:pPr>
      <w:r>
        <w:t>- servizio di assistenza notturna e diurna;</w:t>
      </w:r>
    </w:p>
    <w:p w:rsidR="00F64532" w:rsidRDefault="00F64532" w:rsidP="00F64532">
      <w:pPr>
        <w:pStyle w:val="Paragrafoelenco"/>
      </w:pPr>
      <w:r>
        <w:t>- servizio di lavanderia e guardaroba;</w:t>
      </w:r>
    </w:p>
    <w:p w:rsidR="00F64532" w:rsidRDefault="00F64532" w:rsidP="00F64532">
      <w:pPr>
        <w:pStyle w:val="Paragrafoelenco"/>
      </w:pPr>
      <w:r>
        <w:t>- servizio pulizia locali e riordino camere;</w:t>
      </w:r>
    </w:p>
    <w:p w:rsidR="00F64532" w:rsidRDefault="00F64532" w:rsidP="00F64532">
      <w:pPr>
        <w:pStyle w:val="Paragrafoelenco"/>
      </w:pPr>
      <w:r>
        <w:t>- servizio di preparazione e somministrazione pasti;</w:t>
      </w:r>
    </w:p>
    <w:p w:rsidR="00F64532" w:rsidRDefault="00F64532" w:rsidP="00F64532">
      <w:pPr>
        <w:pStyle w:val="Paragrafoelenco"/>
      </w:pPr>
      <w:r>
        <w:t>- servizio di coordinamento:</w:t>
      </w:r>
    </w:p>
    <w:p w:rsidR="00F64532" w:rsidRDefault="00F64532" w:rsidP="00F64532">
      <w:pPr>
        <w:pStyle w:val="Paragrafoelenco"/>
      </w:pPr>
      <w:r>
        <w:lastRenderedPageBreak/>
        <w:t>- gestione economica/amministrativa della struttura (gestione di tutte le spese, riscossione diretta delle tariffe, riscossione dei contributi ASUR per i posti convenzionati in regime di Residenza Protetta);</w:t>
      </w:r>
    </w:p>
    <w:p w:rsidR="00F64532" w:rsidRDefault="00F64532" w:rsidP="00F64532">
      <w:pPr>
        <w:pStyle w:val="Paragrafoelenco"/>
      </w:pPr>
      <w:r>
        <w:t>- manutenzione area esterna, comprese le aree verdi;</w:t>
      </w:r>
    </w:p>
    <w:p w:rsidR="00F64532" w:rsidRDefault="00F64532" w:rsidP="00F64532">
      <w:pPr>
        <w:pStyle w:val="Paragrafoelenco"/>
      </w:pPr>
      <w:r>
        <w:t>- servizio infermieristico;</w:t>
      </w:r>
    </w:p>
    <w:p w:rsidR="00F64532" w:rsidRDefault="00F64532" w:rsidP="00F64532">
      <w:pPr>
        <w:pStyle w:val="Paragrafoelenco"/>
      </w:pPr>
      <w:r>
        <w:t>- servizio di animazione e riabilitazione fisioterapica;</w:t>
      </w:r>
    </w:p>
    <w:p w:rsidR="00F64532" w:rsidRDefault="00F64532" w:rsidP="00F64532">
      <w:pPr>
        <w:pStyle w:val="Paragrafoelenco"/>
      </w:pPr>
      <w:r>
        <w:t>- servizio di barbiere, parrucchiere e pedicure;</w:t>
      </w:r>
    </w:p>
    <w:p w:rsidR="00FD189B" w:rsidRDefault="00F64532" w:rsidP="00F64532">
      <w:pPr>
        <w:pStyle w:val="Paragrafoelenco"/>
      </w:pPr>
      <w:r>
        <w:t>- servizio di sorveglianza;</w:t>
      </w:r>
    </w:p>
    <w:p w:rsidR="00FD189B" w:rsidRDefault="00FD189B" w:rsidP="00F64532">
      <w:pPr>
        <w:pStyle w:val="Paragrafoelenco"/>
      </w:pPr>
    </w:p>
    <w:p w:rsidR="00F64532" w:rsidRDefault="00FD189B" w:rsidP="00F64532">
      <w:pPr>
        <w:pStyle w:val="Paragrafoelenco"/>
      </w:pPr>
      <w:r>
        <w:t>3</w:t>
      </w:r>
      <w:r w:rsidR="00617453" w:rsidRPr="00617453">
        <w:rPr>
          <w:b/>
        </w:rPr>
        <w:t xml:space="preserve">) </w:t>
      </w:r>
      <w:proofErr w:type="spellStart"/>
      <w:r w:rsidR="00617453" w:rsidRPr="00617453">
        <w:rPr>
          <w:b/>
        </w:rPr>
        <w:t>DI</w:t>
      </w:r>
      <w:proofErr w:type="spellEnd"/>
      <w:r w:rsidR="00617453" w:rsidRPr="00617453">
        <w:rPr>
          <w:b/>
        </w:rPr>
        <w:t xml:space="preserve"> PROCEDERE</w:t>
      </w:r>
      <w:r>
        <w:rPr>
          <w:b/>
        </w:rPr>
        <w:t xml:space="preserve"> </w:t>
      </w:r>
      <w:r w:rsidR="00F64532">
        <w:t xml:space="preserve">all'individuazione del concessionario mediante </w:t>
      </w:r>
      <w:r w:rsidR="004C76C3">
        <w:t xml:space="preserve">gara </w:t>
      </w:r>
      <w:r w:rsidR="00A443DF">
        <w:t xml:space="preserve">ad evidenza </w:t>
      </w:r>
      <w:r w:rsidR="004C76C3">
        <w:t xml:space="preserve">pubblica, da espletarsi mediante </w:t>
      </w:r>
      <w:r w:rsidR="00F64532">
        <w:t>il criterio dell'offerta</w:t>
      </w:r>
      <w:r w:rsidR="00687AB6">
        <w:t xml:space="preserve"> economicamente più vantaggiosa, </w:t>
      </w:r>
      <w:r w:rsidR="00687AB6" w:rsidRPr="00CB0FA9">
        <w:t>secondo le modalità specificate in premessa;</w:t>
      </w:r>
    </w:p>
    <w:p w:rsidR="00F64532" w:rsidRDefault="00F64532" w:rsidP="00F64532">
      <w:pPr>
        <w:pStyle w:val="Paragrafoelenco"/>
      </w:pPr>
    </w:p>
    <w:p w:rsidR="00F64532" w:rsidRDefault="00FD189B" w:rsidP="00F64532">
      <w:pPr>
        <w:pStyle w:val="Paragrafoelenco"/>
      </w:pPr>
      <w:r>
        <w:rPr>
          <w:b/>
        </w:rPr>
        <w:t>4</w:t>
      </w:r>
      <w:r w:rsidR="00617453" w:rsidRPr="00617453">
        <w:rPr>
          <w:b/>
        </w:rPr>
        <w:t xml:space="preserve">) </w:t>
      </w:r>
      <w:proofErr w:type="spellStart"/>
      <w:r w:rsidR="00617453" w:rsidRPr="00617453">
        <w:rPr>
          <w:b/>
        </w:rPr>
        <w:t>DI</w:t>
      </w:r>
      <w:proofErr w:type="spellEnd"/>
      <w:r w:rsidR="00617453" w:rsidRPr="00617453">
        <w:rPr>
          <w:b/>
        </w:rPr>
        <w:t xml:space="preserve"> DEMANDARE</w:t>
      </w:r>
      <w:r w:rsidR="00D25E28">
        <w:rPr>
          <w:b/>
        </w:rPr>
        <w:t xml:space="preserve"> </w:t>
      </w:r>
      <w:r w:rsidR="00F64532">
        <w:t>al Responsabile del IV Settore la predisposizione degli atti conseguenti;</w:t>
      </w:r>
    </w:p>
    <w:p w:rsidR="00085618" w:rsidRPr="009311D0" w:rsidRDefault="00085618" w:rsidP="00085618">
      <w:pPr>
        <w:autoSpaceDE w:val="0"/>
        <w:autoSpaceDN w:val="0"/>
        <w:spacing w:before="100" w:beforeAutospacing="1" w:after="100" w:afterAutospacing="1" w:line="240" w:lineRule="auto"/>
        <w:rPr>
          <w:rFonts w:eastAsia="Times New Roman" w:cs="Times New Roman"/>
        </w:rPr>
      </w:pPr>
      <w:r>
        <w:tab/>
        <w:t xml:space="preserve">5) </w:t>
      </w:r>
      <w:proofErr w:type="spellStart"/>
      <w:r w:rsidRPr="009311D0">
        <w:rPr>
          <w:rFonts w:eastAsia="Times New Roman" w:cs="Times New Roman"/>
          <w:b/>
          <w:bCs/>
        </w:rPr>
        <w:t>DI</w:t>
      </w:r>
      <w:proofErr w:type="spellEnd"/>
      <w:r w:rsidRPr="009311D0">
        <w:rPr>
          <w:rFonts w:eastAsia="Times New Roman" w:cs="Times New Roman"/>
          <w:b/>
          <w:bCs/>
        </w:rPr>
        <w:t xml:space="preserve"> RICHIEDERE </w:t>
      </w:r>
      <w:r w:rsidRPr="009311D0">
        <w:rPr>
          <w:rFonts w:eastAsia="Times New Roman" w:cs="Times New Roman"/>
        </w:rPr>
        <w:t xml:space="preserve">l’immediata eseguibilità del provvedimento oggetto della presente proposta, ai </w:t>
      </w:r>
      <w:r>
        <w:rPr>
          <w:rFonts w:eastAsia="Times New Roman" w:cs="Times New Roman"/>
        </w:rPr>
        <w:tab/>
      </w:r>
      <w:r w:rsidRPr="009311D0">
        <w:rPr>
          <w:rFonts w:eastAsia="Times New Roman" w:cs="Times New Roman"/>
        </w:rPr>
        <w:t xml:space="preserve">sensi dell’art. 134, comma 4, del D. </w:t>
      </w:r>
      <w:proofErr w:type="spellStart"/>
      <w:r w:rsidRPr="009311D0">
        <w:rPr>
          <w:rFonts w:eastAsia="Times New Roman" w:cs="Times New Roman"/>
        </w:rPr>
        <w:t>Lgs</w:t>
      </w:r>
      <w:proofErr w:type="spellEnd"/>
      <w:r w:rsidRPr="009311D0">
        <w:rPr>
          <w:rFonts w:eastAsia="Times New Roman" w:cs="Times New Roman"/>
        </w:rPr>
        <w:t xml:space="preserve">. n. 267/2000. </w:t>
      </w:r>
    </w:p>
    <w:p w:rsidR="00085618" w:rsidRDefault="00085618" w:rsidP="00F64532">
      <w:pPr>
        <w:pStyle w:val="Paragrafoelenco"/>
      </w:pPr>
    </w:p>
    <w:p w:rsidR="007E24E3" w:rsidRDefault="007E24E3" w:rsidP="007E24E3"/>
    <w:p w:rsidR="007E24E3" w:rsidRDefault="00F27C56" w:rsidP="006C1609">
      <w:pPr>
        <w:spacing w:after="0" w:line="240" w:lineRule="auto"/>
      </w:pPr>
      <w:proofErr w:type="spellStart"/>
      <w:r>
        <w:t>Fossombrone</w:t>
      </w:r>
      <w:proofErr w:type="spellEnd"/>
      <w:r>
        <w:t xml:space="preserve">, lì </w:t>
      </w:r>
      <w:bookmarkStart w:id="0" w:name="_GoBack"/>
      <w:bookmarkEnd w:id="0"/>
      <w:r w:rsidR="00AF2FA3">
        <w:t xml:space="preserve"> </w:t>
      </w:r>
      <w:r w:rsidR="000F45A5">
        <w:t>7 Giugno 2017</w:t>
      </w:r>
      <w:r w:rsidR="000F45A5">
        <w:tab/>
      </w:r>
      <w:r w:rsidR="006C1609">
        <w:tab/>
      </w:r>
      <w:r w:rsidR="006C1609">
        <w:tab/>
      </w:r>
      <w:r w:rsidR="006C1609">
        <w:tab/>
      </w:r>
      <w:r w:rsidR="006C1609">
        <w:tab/>
      </w:r>
      <w:r w:rsidR="006C1609">
        <w:tab/>
      </w:r>
      <w:r w:rsidR="00AF2FA3">
        <w:t>IL RESPONSABILE DEL IV SETTORE</w:t>
      </w:r>
    </w:p>
    <w:p w:rsidR="006C1609" w:rsidRDefault="006C1609" w:rsidP="006C1609">
      <w:pPr>
        <w:spacing w:after="0" w:line="240" w:lineRule="auto"/>
      </w:pPr>
      <w:r>
        <w:tab/>
      </w:r>
      <w:r>
        <w:tab/>
      </w:r>
      <w:r>
        <w:tab/>
      </w:r>
      <w:r>
        <w:tab/>
      </w:r>
      <w:r>
        <w:tab/>
      </w:r>
      <w:r>
        <w:tab/>
      </w:r>
      <w:r>
        <w:tab/>
      </w:r>
      <w:r>
        <w:tab/>
      </w:r>
      <w:r w:rsidR="00794674">
        <w:t xml:space="preserve">                </w:t>
      </w:r>
      <w:r w:rsidR="00617453">
        <w:t>D</w:t>
      </w:r>
      <w:r>
        <w:t xml:space="preserve">ott.ssa </w:t>
      </w:r>
      <w:proofErr w:type="spellStart"/>
      <w:r>
        <w:t>Marilisa</w:t>
      </w:r>
      <w:proofErr w:type="spellEnd"/>
      <w:r>
        <w:t xml:space="preserve"> </w:t>
      </w:r>
      <w:proofErr w:type="spellStart"/>
      <w:r>
        <w:t>Alessandroni</w:t>
      </w:r>
      <w:proofErr w:type="spellEnd"/>
    </w:p>
    <w:sectPr w:rsidR="006C1609" w:rsidSect="000E61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4C1"/>
    <w:multiLevelType w:val="hybridMultilevel"/>
    <w:tmpl w:val="D28E42F6"/>
    <w:lvl w:ilvl="0" w:tplc="04100015">
      <w:start w:val="1"/>
      <w:numFmt w:val="upp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
    <w:nsid w:val="18C73F14"/>
    <w:multiLevelType w:val="hybridMultilevel"/>
    <w:tmpl w:val="4E12921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419A76B0"/>
    <w:multiLevelType w:val="hybridMultilevel"/>
    <w:tmpl w:val="2F400B9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6B6FFF"/>
    <w:multiLevelType w:val="hybridMultilevel"/>
    <w:tmpl w:val="925A1BB6"/>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4">
    <w:nsid w:val="55420ABC"/>
    <w:multiLevelType w:val="hybridMultilevel"/>
    <w:tmpl w:val="EA0A36C4"/>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nsid w:val="55F13C52"/>
    <w:multiLevelType w:val="hybridMultilevel"/>
    <w:tmpl w:val="874E3DC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60945934"/>
    <w:multiLevelType w:val="hybridMultilevel"/>
    <w:tmpl w:val="B9BAC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015FE7"/>
    <w:multiLevelType w:val="hybridMultilevel"/>
    <w:tmpl w:val="F746EF02"/>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32457"/>
    <w:rsid w:val="000404E2"/>
    <w:rsid w:val="00045B26"/>
    <w:rsid w:val="0007196E"/>
    <w:rsid w:val="0007575D"/>
    <w:rsid w:val="00085618"/>
    <w:rsid w:val="000A6975"/>
    <w:rsid w:val="000C6445"/>
    <w:rsid w:val="000E6157"/>
    <w:rsid w:val="000F45A5"/>
    <w:rsid w:val="00147988"/>
    <w:rsid w:val="0017410D"/>
    <w:rsid w:val="001E2E7B"/>
    <w:rsid w:val="0021536F"/>
    <w:rsid w:val="00225F48"/>
    <w:rsid w:val="00265128"/>
    <w:rsid w:val="00280DA7"/>
    <w:rsid w:val="0029336B"/>
    <w:rsid w:val="002937A0"/>
    <w:rsid w:val="00316AD5"/>
    <w:rsid w:val="0032132C"/>
    <w:rsid w:val="00353F63"/>
    <w:rsid w:val="00360211"/>
    <w:rsid w:val="0037754E"/>
    <w:rsid w:val="003970EA"/>
    <w:rsid w:val="003B6475"/>
    <w:rsid w:val="003D1003"/>
    <w:rsid w:val="003E0C83"/>
    <w:rsid w:val="003F702A"/>
    <w:rsid w:val="0042408B"/>
    <w:rsid w:val="00446F79"/>
    <w:rsid w:val="0045552C"/>
    <w:rsid w:val="004C76C3"/>
    <w:rsid w:val="004D2012"/>
    <w:rsid w:val="004E2C2F"/>
    <w:rsid w:val="004F5986"/>
    <w:rsid w:val="004F6D7B"/>
    <w:rsid w:val="005113B9"/>
    <w:rsid w:val="00523068"/>
    <w:rsid w:val="00597788"/>
    <w:rsid w:val="005B1E5A"/>
    <w:rsid w:val="005E24E0"/>
    <w:rsid w:val="00617453"/>
    <w:rsid w:val="00617E16"/>
    <w:rsid w:val="00622E5A"/>
    <w:rsid w:val="00671FB6"/>
    <w:rsid w:val="00676699"/>
    <w:rsid w:val="00687AB6"/>
    <w:rsid w:val="006C1609"/>
    <w:rsid w:val="006D7389"/>
    <w:rsid w:val="006E1823"/>
    <w:rsid w:val="00702A34"/>
    <w:rsid w:val="0070331D"/>
    <w:rsid w:val="00735BF0"/>
    <w:rsid w:val="00751EBF"/>
    <w:rsid w:val="00762E60"/>
    <w:rsid w:val="00794674"/>
    <w:rsid w:val="007C217B"/>
    <w:rsid w:val="007E24E3"/>
    <w:rsid w:val="00822B97"/>
    <w:rsid w:val="0085347A"/>
    <w:rsid w:val="0087348A"/>
    <w:rsid w:val="008770DA"/>
    <w:rsid w:val="00880F4B"/>
    <w:rsid w:val="00897EA4"/>
    <w:rsid w:val="008A2B33"/>
    <w:rsid w:val="008B3306"/>
    <w:rsid w:val="008E7C42"/>
    <w:rsid w:val="00900C21"/>
    <w:rsid w:val="00923253"/>
    <w:rsid w:val="009311D0"/>
    <w:rsid w:val="009456A6"/>
    <w:rsid w:val="0095409D"/>
    <w:rsid w:val="00970CD4"/>
    <w:rsid w:val="00997BA4"/>
    <w:rsid w:val="00A31787"/>
    <w:rsid w:val="00A443DF"/>
    <w:rsid w:val="00A82F5D"/>
    <w:rsid w:val="00AB6331"/>
    <w:rsid w:val="00AF2FA3"/>
    <w:rsid w:val="00B00E58"/>
    <w:rsid w:val="00B32457"/>
    <w:rsid w:val="00B47CC3"/>
    <w:rsid w:val="00B6687D"/>
    <w:rsid w:val="00B66C2D"/>
    <w:rsid w:val="00B71069"/>
    <w:rsid w:val="00B73B3E"/>
    <w:rsid w:val="00B810EB"/>
    <w:rsid w:val="00BD0471"/>
    <w:rsid w:val="00BE3E38"/>
    <w:rsid w:val="00BF114F"/>
    <w:rsid w:val="00BF3EE4"/>
    <w:rsid w:val="00C5058F"/>
    <w:rsid w:val="00C60C39"/>
    <w:rsid w:val="00C75EE8"/>
    <w:rsid w:val="00C817CA"/>
    <w:rsid w:val="00C919BC"/>
    <w:rsid w:val="00CB0FA9"/>
    <w:rsid w:val="00CF17A6"/>
    <w:rsid w:val="00CF5EE2"/>
    <w:rsid w:val="00D25E28"/>
    <w:rsid w:val="00D6702A"/>
    <w:rsid w:val="00D729EB"/>
    <w:rsid w:val="00D91D43"/>
    <w:rsid w:val="00E13005"/>
    <w:rsid w:val="00E15720"/>
    <w:rsid w:val="00E25494"/>
    <w:rsid w:val="00EC608E"/>
    <w:rsid w:val="00F01EAB"/>
    <w:rsid w:val="00F1653C"/>
    <w:rsid w:val="00F23FC2"/>
    <w:rsid w:val="00F27C56"/>
    <w:rsid w:val="00F34CD5"/>
    <w:rsid w:val="00F54B7E"/>
    <w:rsid w:val="00F64532"/>
    <w:rsid w:val="00F970AD"/>
    <w:rsid w:val="00FA5DB5"/>
    <w:rsid w:val="00FB1F85"/>
    <w:rsid w:val="00FD0BEE"/>
    <w:rsid w:val="00FD189B"/>
    <w:rsid w:val="00FF66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61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2457"/>
    <w:pPr>
      <w:ind w:left="720"/>
      <w:contextualSpacing/>
    </w:pPr>
  </w:style>
  <w:style w:type="table" w:styleId="Grigliatabella">
    <w:name w:val="Table Grid"/>
    <w:basedOn w:val="Tabellanormale"/>
    <w:uiPriority w:val="59"/>
    <w:rsid w:val="00F64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6157"/>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2457"/>
    <w:pPr>
      <w:ind w:left="720"/>
      <w:contextualSpacing/>
    </w:pPr>
  </w:style>
  <w:style w:type="table" w:styleId="Grigliatabella">
    <w:name w:val="Table Grid"/>
    <w:basedOn w:val="Tabellanormale"/>
    <w:uiPriority w:val="59"/>
    <w:rsid w:val="00F64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0CA5-B904-4047-8358-DF70DD59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Pages>
  <Words>1149</Words>
  <Characters>6554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elisa.paradisi</dc:creator>
  <cp:lastModifiedBy>marilisa.alessandron</cp:lastModifiedBy>
  <cp:revision>42</cp:revision>
  <cp:lastPrinted>2017-05-31T08:28:00Z</cp:lastPrinted>
  <dcterms:created xsi:type="dcterms:W3CDTF">2017-03-19T17:45:00Z</dcterms:created>
  <dcterms:modified xsi:type="dcterms:W3CDTF">2017-06-07T09:54:00Z</dcterms:modified>
</cp:coreProperties>
</file>